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A75D9" w14:textId="77777777" w:rsidR="006707F6" w:rsidRDefault="006707F6" w:rsidP="00670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87F04E" w14:textId="77777777" w:rsidR="006707F6" w:rsidRDefault="006707F6" w:rsidP="00670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1ABE73" w14:textId="77777777" w:rsidR="006707F6" w:rsidRPr="00454EC8" w:rsidRDefault="006707F6" w:rsidP="006707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454EC8">
        <w:rPr>
          <w:rFonts w:ascii="Times New Roman" w:hAnsi="Times New Roman"/>
          <w:b/>
          <w:sz w:val="24"/>
          <w:szCs w:val="24"/>
        </w:rPr>
        <w:t>Обґрунтування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технічних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якісних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характеристик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розміру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бюджетного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призначення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очікуваної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вартості</w:t>
      </w:r>
      <w:proofErr w:type="spellEnd"/>
      <w:r w:rsidRPr="00454EC8">
        <w:rPr>
          <w:rFonts w:ascii="Times New Roman" w:hAnsi="Times New Roman"/>
          <w:b/>
          <w:sz w:val="24"/>
          <w:szCs w:val="24"/>
        </w:rPr>
        <w:t xml:space="preserve"> предмета </w:t>
      </w:r>
      <w:proofErr w:type="spellStart"/>
      <w:r w:rsidRPr="00454EC8">
        <w:rPr>
          <w:rFonts w:ascii="Times New Roman" w:hAnsi="Times New Roman"/>
          <w:b/>
          <w:sz w:val="24"/>
          <w:szCs w:val="24"/>
        </w:rPr>
        <w:t>закупівлі</w:t>
      </w:r>
      <w:proofErr w:type="spellEnd"/>
    </w:p>
    <w:p w14:paraId="7708FAA5" w14:textId="77777777" w:rsidR="006707F6" w:rsidRPr="00454EC8" w:rsidRDefault="006707F6" w:rsidP="006707F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54EC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4EC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54EC8">
        <w:rPr>
          <w:rFonts w:ascii="Times New Roman" w:hAnsi="Times New Roman" w:cs="Times New Roman"/>
          <w:sz w:val="24"/>
          <w:szCs w:val="24"/>
        </w:rPr>
        <w:t xml:space="preserve"> пункту 4</w:t>
      </w:r>
      <w:r w:rsidRPr="00454EC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454EC8">
        <w:rPr>
          <w:rFonts w:ascii="Times New Roman" w:hAnsi="Times New Roman" w:cs="Times New Roman"/>
          <w:sz w:val="24"/>
          <w:szCs w:val="24"/>
        </w:rPr>
        <w:t xml:space="preserve">постанови КМУ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11.10.2016 № 710 «Про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ефективне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державних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EC8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454EC8">
        <w:rPr>
          <w:rFonts w:ascii="Times New Roman" w:hAnsi="Times New Roman" w:cs="Times New Roman"/>
          <w:sz w:val="24"/>
          <w:szCs w:val="24"/>
        </w:rPr>
        <w:t>))</w:t>
      </w:r>
    </w:p>
    <w:p w14:paraId="2E8486FA" w14:textId="77777777" w:rsidR="006707F6" w:rsidRPr="00204038" w:rsidRDefault="006707F6" w:rsidP="006707F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D3AE230" w14:textId="77777777" w:rsidR="006707F6" w:rsidRDefault="006707F6" w:rsidP="006707F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1.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Найменування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місцезнаходження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ідентифікаційний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Єдиному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державному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реєстрі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юридичних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фізичних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осіб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-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підприємців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громадських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формувань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його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ПРОФЕСІЙНО-ТЕХНІЧНЕ УЧИЛИЩЕ № 50 М. КАРЛІВКА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вул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Радевича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арлівка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Полтавська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область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39500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25154431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категорія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1E6192">
        <w:rPr>
          <w:rFonts w:ascii="Times New Roman" w:eastAsia="Times New Roman" w:hAnsi="Times New Roman" w:cs="Times New Roman"/>
          <w:sz w:val="24"/>
          <w:szCs w:val="24"/>
        </w:rPr>
        <w:t>ридична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особа, яка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забезпечує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держави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або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територіальної</w:t>
      </w:r>
      <w:proofErr w:type="spellEnd"/>
      <w:r w:rsidRPr="001E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6192">
        <w:rPr>
          <w:rFonts w:ascii="Times New Roman" w:eastAsia="Times New Roman" w:hAnsi="Times New Roman" w:cs="Times New Roman"/>
          <w:sz w:val="24"/>
          <w:szCs w:val="24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041C36" w14:textId="77777777" w:rsidR="006707F6" w:rsidRPr="006D17EA" w:rsidRDefault="006707F6" w:rsidP="006707F6">
      <w:pPr>
        <w:spacing w:after="0"/>
        <w:jc w:val="both"/>
        <w:rPr>
          <w:rFonts w:ascii="Arial" w:eastAsia="Times New Roman" w:hAnsi="Arial" w:cs="Arial"/>
          <w:color w:val="454545"/>
          <w:sz w:val="8"/>
          <w:szCs w:val="8"/>
        </w:rPr>
      </w:pPr>
    </w:p>
    <w:p w14:paraId="03BB161E" w14:textId="5A7BC1B6" w:rsidR="006707F6" w:rsidRPr="00756279" w:rsidRDefault="006707F6" w:rsidP="006707F6">
      <w:pPr>
        <w:tabs>
          <w:tab w:val="left" w:pos="851"/>
        </w:tabs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Назва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</w:t>
      </w:r>
      <w:proofErr w:type="gram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вл</w:t>
      </w:r>
      <w:proofErr w:type="gram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із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зазначенням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коду за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Єдиним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закупівельним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словником (у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разі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поділу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лоти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такі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відомості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повинні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зазначатися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>стосовно</w:t>
      </w:r>
      <w:proofErr w:type="spellEnd"/>
      <w:r w:rsidRPr="006D1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кожного лота</w:t>
      </w:r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) та </w:t>
      </w:r>
      <w:proofErr w:type="spellStart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назви</w:t>
      </w:r>
      <w:proofErr w:type="spellEnd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відповідних</w:t>
      </w:r>
      <w:proofErr w:type="spellEnd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класифікаторів</w:t>
      </w:r>
      <w:proofErr w:type="spellEnd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і </w:t>
      </w:r>
      <w:proofErr w:type="spellStart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частин</w:t>
      </w:r>
      <w:proofErr w:type="spellEnd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лотів</w:t>
      </w:r>
      <w:proofErr w:type="spellEnd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) (за </w:t>
      </w:r>
      <w:proofErr w:type="spellStart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наявності</w:t>
      </w:r>
      <w:proofErr w:type="spellEnd"/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): </w:t>
      </w:r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r w:rsidR="001346F4" w:rsidRPr="001346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>77110000-4 - Послуги, пов’язані з виробництвом сільськогосподарської продукції</w:t>
      </w:r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».</w:t>
      </w:r>
    </w:p>
    <w:p w14:paraId="3B4C2FDA" w14:textId="5D0371B4" w:rsidR="006707F6" w:rsidRPr="00D8344E" w:rsidRDefault="006707F6" w:rsidP="006707F6">
      <w:pPr>
        <w:tabs>
          <w:tab w:val="left" w:pos="851"/>
        </w:tabs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3. </w:t>
      </w:r>
      <w:proofErr w:type="spellStart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Ідентифікатор</w:t>
      </w:r>
      <w:proofErr w:type="spellEnd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1346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1346F4" w:rsidRPr="001346F4">
        <w:rPr>
          <w:rFonts w:ascii="Arial" w:hAnsi="Arial" w:cs="Arial"/>
          <w:sz w:val="24"/>
          <w:szCs w:val="24"/>
          <w:shd w:val="clear" w:color="auto" w:fill="EEEEEE"/>
        </w:rPr>
        <w:t xml:space="preserve"> </w:t>
      </w:r>
      <w:r w:rsidR="00E5158E">
        <w:rPr>
          <w:rFonts w:ascii="Arial" w:hAnsi="Arial" w:cs="Arial"/>
          <w:color w:val="242638"/>
          <w:shd w:val="clear" w:color="auto" w:fill="FFFFFF"/>
        </w:rPr>
        <w:t>ID: UA-2025-03-17-001222-a</w:t>
      </w:r>
      <w:bookmarkStart w:id="0" w:name="_GoBack"/>
      <w:bookmarkEnd w:id="0"/>
    </w:p>
    <w:p w14:paraId="74D48573" w14:textId="77777777" w:rsidR="006707F6" w:rsidRPr="00756279" w:rsidRDefault="006707F6" w:rsidP="006707F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ru-RU"/>
        </w:rPr>
      </w:pPr>
    </w:p>
    <w:p w14:paraId="18108304" w14:textId="2B0567C5" w:rsidR="006707F6" w:rsidRPr="00756279" w:rsidRDefault="006707F6" w:rsidP="006707F6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4. </w:t>
      </w:r>
      <w:proofErr w:type="spellStart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техн</w:t>
      </w:r>
      <w:proofErr w:type="gramEnd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ічних</w:t>
      </w:r>
      <w:proofErr w:type="spellEnd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якісних</w:t>
      </w:r>
      <w:proofErr w:type="spellEnd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характеристик предмета </w:t>
      </w:r>
      <w:proofErr w:type="spellStart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  <w:r w:rsidRPr="007562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технічні</w:t>
      </w:r>
      <w:proofErr w:type="spellEnd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якісні</w:t>
      </w:r>
      <w:proofErr w:type="spellEnd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характеристики предмета </w:t>
      </w:r>
      <w:proofErr w:type="spellStart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визначені</w:t>
      </w:r>
      <w:proofErr w:type="spellEnd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відповідно</w:t>
      </w:r>
      <w:proofErr w:type="spellEnd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потреб </w:t>
      </w:r>
      <w:proofErr w:type="spellStart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замовника</w:t>
      </w:r>
      <w:proofErr w:type="spellEnd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 </w:t>
      </w:r>
      <w:proofErr w:type="spellStart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відповідають</w:t>
      </w:r>
      <w:proofErr w:type="spellEnd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базовим</w:t>
      </w:r>
      <w:proofErr w:type="spellEnd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технічним</w:t>
      </w:r>
      <w:proofErr w:type="spellEnd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вимогам</w:t>
      </w:r>
      <w:proofErr w:type="spellEnd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таких </w:t>
      </w:r>
      <w:proofErr w:type="spellStart"/>
      <w:r w:rsidR="000F6E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послуг</w:t>
      </w:r>
      <w:proofErr w:type="spellEnd"/>
      <w:r w:rsidRPr="007562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14:paraId="4C7EFC35" w14:textId="77777777" w:rsidR="006707F6" w:rsidRPr="00756279" w:rsidRDefault="006707F6" w:rsidP="006707F6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10"/>
          <w:szCs w:val="10"/>
          <w:lang w:eastAsia="ru-RU"/>
        </w:rPr>
      </w:pPr>
    </w:p>
    <w:p w14:paraId="3E9E493B" w14:textId="2512FAB7" w:rsidR="006707F6" w:rsidRPr="00756279" w:rsidRDefault="006707F6" w:rsidP="006707F6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75627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5. Обґрунтування розміру бюджетного призначення: </w:t>
      </w:r>
      <w:r w:rsidRPr="00756279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t>на момент оголошення закупівлі кошторис на 202</w:t>
      </w:r>
      <w:r w:rsidR="00ED494F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t>5</w:t>
      </w:r>
      <w:r w:rsidR="001346F4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t xml:space="preserve"> рік</w:t>
      </w:r>
      <w:r w:rsidRPr="00756279">
        <w:rPr>
          <w:rFonts w:ascii="Times New Roman" w:eastAsia="Times New Roman" w:hAnsi="Times New Roman"/>
          <w:color w:val="000000" w:themeColor="text1"/>
          <w:kern w:val="36"/>
          <w:sz w:val="24"/>
          <w:szCs w:val="24"/>
          <w:bdr w:val="none" w:sz="0" w:space="0" w:color="auto" w:frame="1"/>
          <w:lang w:eastAsia="ru-RU"/>
        </w:rPr>
        <w:t xml:space="preserve"> затверджено.</w:t>
      </w:r>
    </w:p>
    <w:p w14:paraId="596C3D51" w14:textId="77777777" w:rsidR="006707F6" w:rsidRPr="00756279" w:rsidRDefault="006707F6" w:rsidP="006707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287920F2" w14:textId="3CE7AAC5" w:rsidR="006707F6" w:rsidRPr="00756279" w:rsidRDefault="006707F6" w:rsidP="006707F6">
      <w:pPr>
        <w:pStyle w:val="TableParagraph"/>
        <w:tabs>
          <w:tab w:val="left" w:pos="426"/>
        </w:tabs>
        <w:jc w:val="both"/>
        <w:rPr>
          <w:color w:val="000000" w:themeColor="text1"/>
        </w:rPr>
      </w:pPr>
      <w:r w:rsidRPr="00756279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       6. Очікувана вартість предмета закупівлі на 202</w:t>
      </w:r>
      <w:r w:rsidR="00C577B0">
        <w:rPr>
          <w:rFonts w:eastAsia="Times New Roman"/>
          <w:b/>
          <w:color w:val="000000" w:themeColor="text1"/>
          <w:sz w:val="24"/>
          <w:szCs w:val="24"/>
          <w:lang w:eastAsia="ru-RU"/>
        </w:rPr>
        <w:t>5</w:t>
      </w:r>
      <w:r w:rsidRPr="00756279">
        <w:rPr>
          <w:rFonts w:eastAsia="Times New Roman"/>
          <w:b/>
          <w:color w:val="000000" w:themeColor="text1"/>
          <w:sz w:val="24"/>
          <w:szCs w:val="24"/>
          <w:lang w:eastAsia="ru-RU"/>
        </w:rPr>
        <w:t xml:space="preserve"> рік</w:t>
      </w:r>
      <w:r w:rsidRPr="001346F4">
        <w:rPr>
          <w:rFonts w:eastAsia="Times New Roman"/>
          <w:b/>
          <w:sz w:val="24"/>
          <w:szCs w:val="24"/>
          <w:lang w:eastAsia="ru-RU"/>
        </w:rPr>
        <w:t xml:space="preserve">: </w:t>
      </w:r>
      <w:r w:rsidR="00ED494F" w:rsidRPr="00ED494F">
        <w:rPr>
          <w:b/>
          <w:color w:val="000000"/>
          <w:shd w:val="clear" w:color="auto" w:fill="FFFFFF"/>
          <w:lang w:val="ru-RU"/>
        </w:rPr>
        <w:t>1 799 569</w:t>
      </w:r>
      <w:r w:rsidR="00ED494F" w:rsidRPr="00ED494F">
        <w:rPr>
          <w:b/>
          <w:lang w:val="ru-RU"/>
        </w:rPr>
        <w:t xml:space="preserve">,00 </w:t>
      </w:r>
      <w:proofErr w:type="spellStart"/>
      <w:r w:rsidR="00ED494F" w:rsidRPr="00ED494F">
        <w:rPr>
          <w:b/>
          <w:lang w:val="ru-RU"/>
        </w:rPr>
        <w:t>грн</w:t>
      </w:r>
      <w:proofErr w:type="spellEnd"/>
      <w:r w:rsidR="00ED494F" w:rsidRPr="00ED494F">
        <w:rPr>
          <w:b/>
          <w:lang w:val="ru-RU"/>
        </w:rPr>
        <w:t xml:space="preserve"> з ПДВ</w:t>
      </w:r>
    </w:p>
    <w:p w14:paraId="49F1B98F" w14:textId="77777777" w:rsidR="006707F6" w:rsidRPr="00756279" w:rsidRDefault="006707F6" w:rsidP="006707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p w14:paraId="59686E07" w14:textId="77777777" w:rsidR="006707F6" w:rsidRPr="00756279" w:rsidRDefault="006707F6" w:rsidP="006707F6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7. </w:t>
      </w:r>
      <w:proofErr w:type="spellStart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Обґрунтування</w:t>
      </w:r>
      <w:proofErr w:type="spellEnd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очікуваної</w:t>
      </w:r>
      <w:proofErr w:type="spellEnd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вартості</w:t>
      </w:r>
      <w:proofErr w:type="spellEnd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предмета </w:t>
      </w:r>
      <w:proofErr w:type="spellStart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закупівлі</w:t>
      </w:r>
      <w:proofErr w:type="spellEnd"/>
      <w:r w:rsidRPr="007562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14:paraId="1651DC89" w14:textId="756014AC" w:rsidR="006707F6" w:rsidRPr="00756279" w:rsidRDefault="006707F6" w:rsidP="006707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val="uk-UA" w:eastAsia="ru-RU"/>
        </w:rPr>
      </w:pPr>
      <w:r w:rsidRPr="00756279">
        <w:rPr>
          <w:rFonts w:ascii="Times New Roman" w:eastAsia="Times New Roman" w:hAnsi="Times New Roman" w:cs="Times New Roman"/>
          <w:bCs/>
          <w:color w:val="000000" w:themeColor="text1"/>
          <w:bdr w:val="none" w:sz="0" w:space="0" w:color="auto" w:frame="1"/>
          <w:lang w:val="uk-UA" w:eastAsia="ru-RU"/>
        </w:rPr>
        <w:t>Очікувана вартість предмета закупівлі</w:t>
      </w:r>
      <w:r w:rsidRPr="001346F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uk-UA" w:eastAsia="ru-RU"/>
        </w:rPr>
        <w:t>:</w:t>
      </w:r>
      <w:r w:rsidRPr="001346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ED494F" w:rsidRPr="00ED494F">
        <w:rPr>
          <w:rFonts w:ascii="Times New Roman" w:hAnsi="Times New Roman" w:cs="Times New Roman"/>
          <w:b/>
          <w:color w:val="000000"/>
          <w:shd w:val="clear" w:color="auto" w:fill="FFFFFF"/>
        </w:rPr>
        <w:t>1 799 569</w:t>
      </w:r>
      <w:r w:rsidR="00ED494F" w:rsidRPr="00ED494F">
        <w:rPr>
          <w:rFonts w:ascii="Times New Roman" w:hAnsi="Times New Roman" w:cs="Times New Roman"/>
          <w:b/>
        </w:rPr>
        <w:t xml:space="preserve">,00 </w:t>
      </w:r>
      <w:proofErr w:type="spellStart"/>
      <w:r w:rsidR="00ED494F" w:rsidRPr="00ED494F">
        <w:rPr>
          <w:rFonts w:ascii="Times New Roman" w:hAnsi="Times New Roman" w:cs="Times New Roman"/>
          <w:b/>
        </w:rPr>
        <w:t>грн</w:t>
      </w:r>
      <w:proofErr w:type="spellEnd"/>
      <w:r w:rsidR="00ED494F" w:rsidRPr="00ED494F">
        <w:rPr>
          <w:rFonts w:ascii="Times New Roman" w:hAnsi="Times New Roman" w:cs="Times New Roman"/>
          <w:b/>
        </w:rPr>
        <w:t xml:space="preserve"> з ПДВ</w:t>
      </w:r>
      <w:r w:rsidRPr="0075627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uk-UA" w:eastAsia="ru-RU"/>
        </w:rPr>
        <w:t xml:space="preserve"> (на підставі розрахунку вартості </w:t>
      </w:r>
      <w:r w:rsidR="00717C1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uk-UA" w:eastAsia="ru-RU"/>
        </w:rPr>
        <w:t>послуги</w:t>
      </w:r>
      <w:r w:rsidR="00717C10" w:rsidRPr="001346F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, </w:t>
      </w:r>
      <w:r w:rsidR="00717C10" w:rsidRPr="00717C10">
        <w:rPr>
          <w:rFonts w:ascii="Times New Roman" w:eastAsia="Times New Roman" w:hAnsi="Times New Roman"/>
          <w:bCs/>
          <w:color w:val="000000"/>
          <w:sz w:val="24"/>
          <w:szCs w:val="24"/>
          <w:lang w:val="uk-UA" w:eastAsia="ru-RU"/>
        </w:rPr>
        <w:t>пов’язані з виробництвом сільськогосподарської продукції</w:t>
      </w:r>
      <w:r w:rsidR="00717C10" w:rsidRPr="00717C1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uk-UA" w:eastAsia="ru-RU"/>
        </w:rPr>
        <w:t xml:space="preserve"> </w:t>
      </w:r>
      <w:r w:rsidRPr="00717C10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uk-UA" w:eastAsia="ru-RU"/>
        </w:rPr>
        <w:t>з</w:t>
      </w:r>
      <w:r w:rsidRPr="00756279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  <w:lang w:val="uk-UA" w:eastAsia="ru-RU"/>
        </w:rPr>
        <w:t xml:space="preserve"> врахуванням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та аналізу ринку). </w:t>
      </w:r>
    </w:p>
    <w:p w14:paraId="5D862D03" w14:textId="7348EF7E" w:rsidR="006707F6" w:rsidRPr="00FE6F3C" w:rsidRDefault="006707F6" w:rsidP="00FE6F3C">
      <w:pPr>
        <w:pStyle w:val="1"/>
        <w:shd w:val="clear" w:color="auto" w:fill="F3F7FA"/>
        <w:spacing w:before="0" w:beforeAutospacing="0" w:after="225" w:afterAutospacing="0"/>
        <w:ind w:firstLine="567"/>
        <w:jc w:val="both"/>
        <w:rPr>
          <w:sz w:val="24"/>
          <w:szCs w:val="24"/>
          <w:shd w:val="clear" w:color="auto" w:fill="EEEEEE"/>
          <w:lang w:val="uk-UA"/>
        </w:rPr>
      </w:pPr>
      <w:r w:rsidRPr="00756279">
        <w:rPr>
          <w:b w:val="0"/>
          <w:color w:val="000000" w:themeColor="text1"/>
          <w:sz w:val="22"/>
          <w:szCs w:val="22"/>
          <w:lang w:val="uk-UA"/>
        </w:rPr>
        <w:t>Очікувана вартість предмета закупівлі передбачена кошторисом та річним планом закупівель на 202</w:t>
      </w:r>
      <w:r w:rsidR="00ED494F">
        <w:rPr>
          <w:b w:val="0"/>
          <w:color w:val="000000" w:themeColor="text1"/>
          <w:sz w:val="22"/>
          <w:szCs w:val="22"/>
          <w:lang w:val="uk-UA"/>
        </w:rPr>
        <w:t>5</w:t>
      </w:r>
      <w:r w:rsidRPr="00756279">
        <w:rPr>
          <w:b w:val="0"/>
          <w:color w:val="000000" w:themeColor="text1"/>
          <w:sz w:val="22"/>
          <w:szCs w:val="22"/>
          <w:lang w:val="uk-UA"/>
        </w:rPr>
        <w:t xml:space="preserve"> рік, ґрунтується на всіх фактичних складових ціни та включає в себе вартість ціни на </w:t>
      </w:r>
      <w:r w:rsidR="00717C10">
        <w:rPr>
          <w:b w:val="0"/>
          <w:color w:val="000000" w:themeColor="text1"/>
          <w:sz w:val="22"/>
          <w:szCs w:val="22"/>
          <w:lang w:val="uk-UA"/>
        </w:rPr>
        <w:t>послугу</w:t>
      </w:r>
      <w:r w:rsidRPr="00756279">
        <w:rPr>
          <w:b w:val="0"/>
          <w:color w:val="000000" w:themeColor="text1"/>
          <w:sz w:val="22"/>
          <w:szCs w:val="22"/>
          <w:lang w:val="uk-UA"/>
        </w:rPr>
        <w:t>, податки і збори, що сплачуються або мають бути сплачені, усіх інших витрат та згідно з вимогами чинного законодавства щодо формування ціни на відповідний</w:t>
      </w:r>
      <w:r w:rsidR="00717C10">
        <w:rPr>
          <w:b w:val="0"/>
          <w:color w:val="000000" w:themeColor="text1"/>
          <w:sz w:val="22"/>
          <w:szCs w:val="22"/>
          <w:lang w:val="uk-UA"/>
        </w:rPr>
        <w:t xml:space="preserve"> вид послуг</w:t>
      </w:r>
      <w:r w:rsidRPr="00756279">
        <w:rPr>
          <w:b w:val="0"/>
          <w:color w:val="000000" w:themeColor="text1"/>
          <w:sz w:val="22"/>
          <w:szCs w:val="22"/>
          <w:lang w:val="uk-UA"/>
        </w:rPr>
        <w:t xml:space="preserve">. Відповідно до розрахунків вартості </w:t>
      </w:r>
      <w:r w:rsidR="00717C10">
        <w:rPr>
          <w:b w:val="0"/>
          <w:color w:val="000000" w:themeColor="text1"/>
          <w:sz w:val="22"/>
          <w:szCs w:val="22"/>
          <w:lang w:val="uk-UA"/>
        </w:rPr>
        <w:t>послуги</w:t>
      </w:r>
      <w:r w:rsidR="00717C10" w:rsidRPr="001346F4">
        <w:rPr>
          <w:b w:val="0"/>
          <w:color w:val="000000"/>
          <w:sz w:val="24"/>
          <w:szCs w:val="24"/>
          <w:lang w:val="uk-UA"/>
        </w:rPr>
        <w:t>, пов’язан</w:t>
      </w:r>
      <w:r w:rsidR="00717C10">
        <w:rPr>
          <w:b w:val="0"/>
          <w:color w:val="000000"/>
          <w:sz w:val="24"/>
          <w:szCs w:val="24"/>
          <w:lang w:val="uk-UA"/>
        </w:rPr>
        <w:t>ої</w:t>
      </w:r>
      <w:r w:rsidR="00717C10" w:rsidRPr="001346F4">
        <w:rPr>
          <w:b w:val="0"/>
          <w:color w:val="000000"/>
          <w:sz w:val="24"/>
          <w:szCs w:val="24"/>
          <w:lang w:val="uk-UA"/>
        </w:rPr>
        <w:t xml:space="preserve"> з виробництвом сільськогосподарської продукції</w:t>
      </w:r>
      <w:r w:rsidR="00717C10" w:rsidRPr="00756279">
        <w:rPr>
          <w:b w:val="0"/>
          <w:color w:val="000000" w:themeColor="text1"/>
          <w:sz w:val="22"/>
          <w:szCs w:val="22"/>
          <w:lang w:val="uk-UA"/>
        </w:rPr>
        <w:t xml:space="preserve"> </w:t>
      </w:r>
      <w:r w:rsidRPr="00756279">
        <w:rPr>
          <w:b w:val="0"/>
          <w:color w:val="000000" w:themeColor="text1"/>
          <w:sz w:val="22"/>
          <w:szCs w:val="22"/>
          <w:lang w:val="uk-UA"/>
        </w:rPr>
        <w:t xml:space="preserve">проведених у відповідності до ч. 4 ст. 4 Закону України «Про публічні закупівлі» шляхом ринкових консультацій з метою аналізу ринкової ціни на </w:t>
      </w:r>
      <w:r w:rsidR="00D80132">
        <w:rPr>
          <w:b w:val="0"/>
          <w:color w:val="000000" w:themeColor="text1"/>
          <w:sz w:val="22"/>
          <w:szCs w:val="22"/>
          <w:lang w:val="uk-UA"/>
        </w:rPr>
        <w:t>послугу</w:t>
      </w:r>
      <w:r w:rsidRPr="00756279">
        <w:rPr>
          <w:b w:val="0"/>
          <w:color w:val="000000" w:themeColor="text1"/>
          <w:sz w:val="22"/>
          <w:szCs w:val="22"/>
          <w:lang w:val="uk-UA"/>
        </w:rPr>
        <w:t>, з урахуванням видатків замовника, очікувана вартість процедури закупівлі складатиме</w:t>
      </w:r>
      <w:r w:rsidR="00ED494F">
        <w:rPr>
          <w:b w:val="0"/>
          <w:color w:val="000000" w:themeColor="text1"/>
          <w:sz w:val="22"/>
          <w:szCs w:val="22"/>
          <w:lang w:val="uk-UA"/>
        </w:rPr>
        <w:t xml:space="preserve"> </w:t>
      </w:r>
      <w:r w:rsidR="00ED494F" w:rsidRPr="00ED494F">
        <w:rPr>
          <w:color w:val="000000"/>
          <w:sz w:val="22"/>
          <w:szCs w:val="22"/>
          <w:shd w:val="clear" w:color="auto" w:fill="FFFFFF"/>
          <w:lang w:val="uk-UA"/>
        </w:rPr>
        <w:t>1</w:t>
      </w:r>
      <w:r w:rsidR="00ED494F" w:rsidRPr="00ED494F">
        <w:rPr>
          <w:color w:val="000000"/>
          <w:sz w:val="22"/>
          <w:szCs w:val="22"/>
          <w:shd w:val="clear" w:color="auto" w:fill="FFFFFF"/>
        </w:rPr>
        <w:t> </w:t>
      </w:r>
      <w:r w:rsidR="00ED494F" w:rsidRPr="00ED494F">
        <w:rPr>
          <w:color w:val="000000"/>
          <w:sz w:val="22"/>
          <w:szCs w:val="22"/>
          <w:shd w:val="clear" w:color="auto" w:fill="FFFFFF"/>
          <w:lang w:val="uk-UA"/>
        </w:rPr>
        <w:t>799 569</w:t>
      </w:r>
      <w:r w:rsidR="00ED494F" w:rsidRPr="00ED494F">
        <w:rPr>
          <w:sz w:val="22"/>
          <w:szCs w:val="22"/>
          <w:lang w:val="uk-UA"/>
        </w:rPr>
        <w:t xml:space="preserve">,00 </w:t>
      </w:r>
      <w:proofErr w:type="spellStart"/>
      <w:r w:rsidR="00ED494F" w:rsidRPr="00ED494F">
        <w:rPr>
          <w:sz w:val="22"/>
          <w:szCs w:val="22"/>
          <w:lang w:val="uk-UA"/>
        </w:rPr>
        <w:t>грн</w:t>
      </w:r>
      <w:proofErr w:type="spellEnd"/>
      <w:r w:rsidR="00ED494F" w:rsidRPr="00ED494F">
        <w:rPr>
          <w:sz w:val="22"/>
          <w:szCs w:val="22"/>
          <w:lang w:val="uk-UA"/>
        </w:rPr>
        <w:t xml:space="preserve"> з ПДВ</w:t>
      </w:r>
      <w:r w:rsidRPr="00ED494F">
        <w:rPr>
          <w:b w:val="0"/>
          <w:color w:val="000000" w:themeColor="text1"/>
          <w:sz w:val="22"/>
          <w:szCs w:val="22"/>
          <w:lang w:val="uk-UA"/>
        </w:rPr>
        <w:t xml:space="preserve">. </w:t>
      </w:r>
      <w:r w:rsidRPr="00756279">
        <w:rPr>
          <w:b w:val="0"/>
          <w:color w:val="000000" w:themeColor="text1"/>
          <w:sz w:val="22"/>
          <w:szCs w:val="22"/>
          <w:lang w:val="uk-UA"/>
        </w:rPr>
        <w:t xml:space="preserve">Ціна за </w:t>
      </w:r>
      <w:r w:rsidR="00717C10">
        <w:rPr>
          <w:b w:val="0"/>
          <w:color w:val="000000" w:themeColor="text1"/>
          <w:sz w:val="22"/>
          <w:szCs w:val="22"/>
          <w:lang w:val="uk-UA"/>
        </w:rPr>
        <w:t xml:space="preserve">виконання даного виду послуг </w:t>
      </w:r>
      <w:r w:rsidRPr="00756279">
        <w:rPr>
          <w:b w:val="0"/>
          <w:sz w:val="22"/>
          <w:szCs w:val="22"/>
          <w:lang w:val="uk-UA"/>
        </w:rPr>
        <w:t xml:space="preserve">перебуває в межах діапазону показників, актуальних на момент оприлюднення закупівлі, ринкових цін на території України. Розрахунок очікуваної вартості предмету закупівлі з урахуванням роз’яснень Мінекономіки щодо розрахунку очікуваної вартості предмета закупівлі № 3301-04/34980-06 від 20.08.2019 р. та щодо передумов здійснення закупівель № 3304-04/55366-06 від 10.09.2020 р. і примірної методики визначення очікуваної вартості предмета закупівлі, здійснювався замовником шляхом моніторингу </w:t>
      </w:r>
      <w:proofErr w:type="spellStart"/>
      <w:r w:rsidRPr="00756279">
        <w:rPr>
          <w:b w:val="0"/>
          <w:sz w:val="22"/>
          <w:szCs w:val="22"/>
          <w:lang w:val="uk-UA"/>
        </w:rPr>
        <w:t>середньоринкових</w:t>
      </w:r>
      <w:proofErr w:type="spellEnd"/>
      <w:r w:rsidRPr="00756279">
        <w:rPr>
          <w:b w:val="0"/>
          <w:sz w:val="22"/>
          <w:szCs w:val="22"/>
          <w:lang w:val="uk-UA"/>
        </w:rPr>
        <w:t xml:space="preserve"> цін на відповідні </w:t>
      </w:r>
      <w:r w:rsidR="00717C10">
        <w:rPr>
          <w:b w:val="0"/>
          <w:sz w:val="22"/>
          <w:szCs w:val="22"/>
          <w:lang w:val="uk-UA"/>
        </w:rPr>
        <w:t xml:space="preserve">види послуг </w:t>
      </w:r>
      <w:r w:rsidRPr="00756279">
        <w:rPr>
          <w:b w:val="0"/>
          <w:sz w:val="22"/>
          <w:szCs w:val="22"/>
          <w:lang w:val="uk-UA"/>
        </w:rPr>
        <w:t xml:space="preserve">при плануванні відповідної закупівлі. Замовником здійснювався пошук, збір та аналіз загальнодоступної цінової інформації, до якої </w:t>
      </w:r>
      <w:r w:rsidR="009D4195">
        <w:rPr>
          <w:b w:val="0"/>
          <w:sz w:val="22"/>
          <w:szCs w:val="22"/>
          <w:lang w:val="uk-UA"/>
        </w:rPr>
        <w:t>відноситься інформація про ціни</w:t>
      </w:r>
      <w:r w:rsidRPr="00756279">
        <w:rPr>
          <w:b w:val="0"/>
          <w:sz w:val="22"/>
          <w:szCs w:val="22"/>
          <w:lang w:val="uk-UA"/>
        </w:rPr>
        <w:t xml:space="preserve">, що міститься в мережі Інтернет у відкритому доступі на сайтах </w:t>
      </w:r>
      <w:r w:rsidR="00053A52">
        <w:rPr>
          <w:b w:val="0"/>
          <w:sz w:val="22"/>
          <w:szCs w:val="22"/>
          <w:lang w:val="uk-UA"/>
        </w:rPr>
        <w:t xml:space="preserve">виконавців, </w:t>
      </w:r>
      <w:r w:rsidRPr="00756279">
        <w:rPr>
          <w:b w:val="0"/>
          <w:sz w:val="22"/>
          <w:szCs w:val="22"/>
          <w:lang w:val="uk-UA"/>
        </w:rPr>
        <w:t>постачальників, в електронному каталозі, в електронній системі закупівель “</w:t>
      </w:r>
      <w:proofErr w:type="spellStart"/>
      <w:r w:rsidRPr="00756279">
        <w:rPr>
          <w:b w:val="0"/>
          <w:sz w:val="22"/>
          <w:szCs w:val="22"/>
        </w:rPr>
        <w:t>ProZorro</w:t>
      </w:r>
      <w:proofErr w:type="spellEnd"/>
      <w:r w:rsidRPr="00756279">
        <w:rPr>
          <w:b w:val="0"/>
          <w:sz w:val="22"/>
          <w:szCs w:val="22"/>
          <w:lang w:val="uk-UA"/>
        </w:rPr>
        <w:t>” щодо аналогічних закупівель, проводились ринкові консультації.</w:t>
      </w:r>
    </w:p>
    <w:p w14:paraId="7F79C399" w14:textId="77777777" w:rsidR="006707F6" w:rsidRDefault="006707F6" w:rsidP="00670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51B9EB" w14:textId="77777777" w:rsidR="006707F6" w:rsidRDefault="006707F6" w:rsidP="00670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707F6" w:rsidSect="00454EC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30"/>
    <w:rsid w:val="00053A52"/>
    <w:rsid w:val="000D7356"/>
    <w:rsid w:val="000F6EFE"/>
    <w:rsid w:val="001346F4"/>
    <w:rsid w:val="00154AE6"/>
    <w:rsid w:val="00177F64"/>
    <w:rsid w:val="00222CC6"/>
    <w:rsid w:val="002B70BF"/>
    <w:rsid w:val="00454EC8"/>
    <w:rsid w:val="00610002"/>
    <w:rsid w:val="006707F6"/>
    <w:rsid w:val="006B17F5"/>
    <w:rsid w:val="006B593F"/>
    <w:rsid w:val="00717C10"/>
    <w:rsid w:val="00737330"/>
    <w:rsid w:val="00756279"/>
    <w:rsid w:val="00971684"/>
    <w:rsid w:val="009D4195"/>
    <w:rsid w:val="00A45D38"/>
    <w:rsid w:val="00B61E55"/>
    <w:rsid w:val="00C1213B"/>
    <w:rsid w:val="00C577B0"/>
    <w:rsid w:val="00CA68F6"/>
    <w:rsid w:val="00CB1215"/>
    <w:rsid w:val="00D80132"/>
    <w:rsid w:val="00D8344E"/>
    <w:rsid w:val="00DF21B0"/>
    <w:rsid w:val="00E40F36"/>
    <w:rsid w:val="00E5158E"/>
    <w:rsid w:val="00EB6493"/>
    <w:rsid w:val="00ED494F"/>
    <w:rsid w:val="00FE4281"/>
    <w:rsid w:val="00FE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A4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CB1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707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1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3B"/>
    <w:pPr>
      <w:spacing w:line="252" w:lineRule="auto"/>
    </w:pPr>
  </w:style>
  <w:style w:type="paragraph" w:styleId="1">
    <w:name w:val="heading 1"/>
    <w:basedOn w:val="a"/>
    <w:link w:val="10"/>
    <w:uiPriority w:val="9"/>
    <w:qFormat/>
    <w:rsid w:val="00CB12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428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а Знак"/>
    <w:link w:val="a3"/>
    <w:uiPriority w:val="34"/>
    <w:locked/>
    <w:rsid w:val="00FE4281"/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rsid w:val="00FE428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uk-UA" w:eastAsia="uk-UA"/>
    </w:rPr>
  </w:style>
  <w:style w:type="character" w:customStyle="1" w:styleId="ng-binding">
    <w:name w:val="ng-binding"/>
    <w:basedOn w:val="a0"/>
    <w:rsid w:val="00DF21B0"/>
  </w:style>
  <w:style w:type="paragraph" w:styleId="a5">
    <w:name w:val="Balloon Text"/>
    <w:basedOn w:val="a"/>
    <w:link w:val="a6"/>
    <w:uiPriority w:val="99"/>
    <w:semiHidden/>
    <w:unhideWhenUsed/>
    <w:rsid w:val="006B5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B593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707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B12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ptu50</cp:lastModifiedBy>
  <cp:revision>4</cp:revision>
  <cp:lastPrinted>2021-12-28T09:49:00Z</cp:lastPrinted>
  <dcterms:created xsi:type="dcterms:W3CDTF">2025-03-07T07:51:00Z</dcterms:created>
  <dcterms:modified xsi:type="dcterms:W3CDTF">2025-03-17T08:55:00Z</dcterms:modified>
</cp:coreProperties>
</file>