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81" w:rsidRPr="00454EC8" w:rsidRDefault="00FE4281" w:rsidP="00FE4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54EC8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</w:p>
    <w:p w:rsidR="00FE4281" w:rsidRPr="00454EC8" w:rsidRDefault="00FE4281" w:rsidP="00FE4281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4E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EC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54EC8">
        <w:rPr>
          <w:rFonts w:ascii="Times New Roman" w:hAnsi="Times New Roman" w:cs="Times New Roman"/>
          <w:sz w:val="24"/>
          <w:szCs w:val="24"/>
        </w:rPr>
        <w:t xml:space="preserve"> пункту 4</w:t>
      </w:r>
      <w:r w:rsidRPr="00454EC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454EC8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>))</w:t>
      </w:r>
    </w:p>
    <w:p w:rsidR="00FE4281" w:rsidRPr="00204038" w:rsidRDefault="00FE4281" w:rsidP="00FE4281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4281" w:rsidRDefault="00FE4281" w:rsidP="00FE42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1.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місцезнаходження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ідентифікаційний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код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замовника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державному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реєстрі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юридичних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осіб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фізичних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осіб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підприємців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громадських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формувань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його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категорія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ПРОФЕСІЙНО-ТЕХНІЧНЕ УЧИЛИЩЕ № 50 М. КАРЛІВКА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Радевича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арлівка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Полтавська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39500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25154431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категорія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замовника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E6192">
        <w:rPr>
          <w:rFonts w:ascii="Times New Roman" w:eastAsia="Times New Roman" w:hAnsi="Times New Roman" w:cs="Times New Roman"/>
          <w:sz w:val="24"/>
          <w:szCs w:val="24"/>
        </w:rPr>
        <w:t>ридична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особа, яка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держави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4281" w:rsidRPr="006D17EA" w:rsidRDefault="00FE4281" w:rsidP="00FE4281">
      <w:pPr>
        <w:spacing w:after="0"/>
        <w:jc w:val="both"/>
        <w:rPr>
          <w:rFonts w:ascii="Arial" w:eastAsia="Times New Roman" w:hAnsi="Arial" w:cs="Arial"/>
          <w:color w:val="454545"/>
          <w:sz w:val="8"/>
          <w:szCs w:val="8"/>
        </w:rPr>
      </w:pPr>
    </w:p>
    <w:p w:rsidR="00FE4281" w:rsidRPr="00E12F5C" w:rsidRDefault="00FE4281" w:rsidP="004A1C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Назва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</w:t>
      </w:r>
      <w:proofErr w:type="gram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вл</w:t>
      </w:r>
      <w:proofErr w:type="gram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із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зазначенням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коду за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Єдиним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закупівельним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словником (у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разі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поділу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лоти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такі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відомості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повинні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зазначатися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стосовно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кожного лота) та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назви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відповідних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класифікаторів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і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частин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лотів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(за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наявності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): </w:t>
      </w:r>
      <w:r w:rsidR="00E12F5C" w:rsidRPr="00E12F5C">
        <w:rPr>
          <w:rFonts w:ascii="Times New Roman" w:hAnsi="Times New Roman"/>
          <w:lang w:val="uk-UA"/>
        </w:rPr>
        <w:t xml:space="preserve">ДК 021:2015: 03220000-9 Овочі, фрукти та горіхи </w:t>
      </w:r>
      <w:r w:rsidR="00E12F5C" w:rsidRPr="00E12F5C">
        <w:rPr>
          <w:rFonts w:ascii="Times New Roman" w:hAnsi="Times New Roman"/>
          <w:sz w:val="24"/>
          <w:szCs w:val="24"/>
          <w:lang w:val="uk-UA"/>
        </w:rPr>
        <w:t xml:space="preserve">(буряк столовий свіжий код ДК 03221111-7 - Буряк, морква свіжа код ДК 03221112-4  - Морква, цибуля ріпчаста свіжа код ДК 03221113-1 – Цибуля, Огірок свіжий </w:t>
      </w:r>
      <w:proofErr w:type="spellStart"/>
      <w:r w:rsidR="00E12F5C" w:rsidRPr="00E12F5C">
        <w:rPr>
          <w:rFonts w:ascii="Times New Roman" w:hAnsi="Times New Roman"/>
          <w:sz w:val="24"/>
          <w:szCs w:val="24"/>
          <w:lang w:val="uk-UA"/>
        </w:rPr>
        <w:t>грунтовий</w:t>
      </w:r>
      <w:proofErr w:type="spellEnd"/>
      <w:r w:rsidR="00E12F5C" w:rsidRPr="00E12F5C">
        <w:rPr>
          <w:rFonts w:ascii="Times New Roman" w:hAnsi="Times New Roman"/>
          <w:sz w:val="24"/>
          <w:szCs w:val="24"/>
          <w:lang w:val="uk-UA"/>
        </w:rPr>
        <w:t xml:space="preserve"> код ДК 03221270-9 – Огірки, огірок свіжий тепличний код ДК 03221270-9 – Огірки, помідори (томати) свіжі код ДК 03221240-0 - Помідори, капуста червоноголова код ДК 03221410-3 - Капуста качанна, капуста білоголова код ДК 03221410-3 – Капуста качанна, перець солодкий свіжий код ДК 03221230-7 – Перець овочевий, часник свіжий код ДК 03221110-0 - Коренеплідні овочі, петрушка корінь свіжий код ДК 03221110-0 - Коренеплідні овочі, корінь селери свіжий код ДК 03221110-0  - Коренеплідні овочі,  петрушка свіжа код ДК 03221300-9  - Листкові овочі,  кріп свіжий код ДК 03221300-9 – Листкові овочі, салат зелений код ДК 03221320-5 – Салат листковий, яблуко свіже код ДК 03222321-9 – Яблука,  виноград свіжий код ДК 03222340-8 – Виноград, полуниця свіжа код ДК 03222313-0 – Полуниця, сливи свіжі код ДК 03222334-3 – Сливи, черешня свіжа код ДК 03222333-6 – Вишні та черешні, банан свіжий код ДК 03222111-4 – Банани, апельсини свіжий код ДК 03222220-1 – Апельсини, мандарини свіжі код ДК 03222240-7 – Мандарини, лимон свіжий - 03222210-8, лимони)</w:t>
      </w:r>
    </w:p>
    <w:p w:rsidR="00FE4281" w:rsidRPr="00E12F5C" w:rsidRDefault="00FE4281" w:rsidP="00FE4281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32A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3. Ідентифікатор закупівлі</w:t>
      </w:r>
      <w:r w:rsidRPr="006D59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="00E12F5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E12F5C" w:rsidRPr="00E12F5C">
        <w:rPr>
          <w:rFonts w:ascii="Times New Roman" w:hAnsi="Times New Roman" w:cs="Times New Roman"/>
          <w:shd w:val="clear" w:color="auto" w:fill="FFFFFF"/>
        </w:rPr>
        <w:t>UA-2025-01-03-003612-a</w:t>
      </w:r>
      <w:r w:rsidRPr="00E12F5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FE4281" w:rsidRPr="003B32A9" w:rsidRDefault="00FE4281" w:rsidP="00FE428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8"/>
          <w:szCs w:val="8"/>
          <w:lang w:val="uk-UA" w:eastAsia="ru-RU"/>
        </w:rPr>
      </w:pPr>
      <w:bookmarkStart w:id="0" w:name="_GoBack"/>
      <w:bookmarkEnd w:id="0"/>
    </w:p>
    <w:p w:rsidR="00FE4281" w:rsidRPr="003B32A9" w:rsidRDefault="00FE4281" w:rsidP="00FE428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B32A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4. Обґрунтування технічних та якісних характеристик предмета закупівлі:</w:t>
      </w:r>
      <w:r w:rsidRPr="003B32A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B32A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технічні та якісні характеристики предмета закупівлі визначені відповідно до потреб замовника та відповідають базовим технічним вимогам до таких товарів. </w:t>
      </w:r>
    </w:p>
    <w:p w:rsidR="00FE4281" w:rsidRPr="006D17EA" w:rsidRDefault="00FE4281" w:rsidP="00FE4281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FE4281" w:rsidRPr="00204038" w:rsidRDefault="00FE4281" w:rsidP="00FE4281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розміру бюджетного призначення:</w:t>
      </w:r>
      <w:r w:rsidR="00454E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52E8D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на момент оголо</w:t>
      </w:r>
      <w:r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шення закупівлі кошторис на 202</w:t>
      </w:r>
      <w:r w:rsidR="00E12F5C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5</w:t>
      </w:r>
      <w:r w:rsidRPr="00852E8D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рік </w:t>
      </w:r>
      <w:r w:rsidR="006D5966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val="ru-RU" w:eastAsia="ru-RU"/>
        </w:rPr>
        <w:t xml:space="preserve">не </w:t>
      </w:r>
      <w:r w:rsidRPr="00852E8D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затверджено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E4281" w:rsidRPr="006D17EA" w:rsidRDefault="00FE4281" w:rsidP="00FE428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E4281" w:rsidRPr="002645C8" w:rsidRDefault="00FE4281" w:rsidP="00FE4281">
      <w:pPr>
        <w:pStyle w:val="TableParagraph"/>
        <w:tabs>
          <w:tab w:val="left" w:pos="426"/>
        </w:tabs>
        <w:jc w:val="both"/>
      </w:pPr>
      <w:r>
        <w:rPr>
          <w:rFonts w:eastAsia="Times New Roman"/>
          <w:b/>
          <w:sz w:val="24"/>
          <w:szCs w:val="24"/>
          <w:lang w:eastAsia="ru-RU"/>
        </w:rPr>
        <w:t xml:space="preserve">       6. </w:t>
      </w:r>
      <w:r w:rsidRPr="00204038">
        <w:rPr>
          <w:rFonts w:eastAsia="Times New Roman"/>
          <w:b/>
          <w:sz w:val="24"/>
          <w:szCs w:val="24"/>
          <w:lang w:eastAsia="ru-RU"/>
        </w:rPr>
        <w:t>Очікувана вартість предмета закупівлі</w:t>
      </w:r>
      <w:r>
        <w:rPr>
          <w:rFonts w:eastAsia="Times New Roman"/>
          <w:b/>
          <w:sz w:val="24"/>
          <w:szCs w:val="24"/>
          <w:lang w:eastAsia="ru-RU"/>
        </w:rPr>
        <w:t xml:space="preserve"> на 202</w:t>
      </w:r>
      <w:r w:rsidR="00E12F5C">
        <w:rPr>
          <w:rFonts w:eastAsia="Times New Roman"/>
          <w:b/>
          <w:sz w:val="24"/>
          <w:szCs w:val="24"/>
          <w:lang w:eastAsia="ru-RU"/>
        </w:rPr>
        <w:t>5</w:t>
      </w:r>
      <w:r>
        <w:rPr>
          <w:rFonts w:eastAsia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eastAsia="Times New Roman"/>
          <w:b/>
          <w:sz w:val="24"/>
          <w:szCs w:val="24"/>
          <w:lang w:eastAsia="ru-RU"/>
        </w:rPr>
        <w:t>:</w:t>
      </w:r>
      <w:r w:rsidR="004830B8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E12F5C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E12F5C" w:rsidRPr="00E12F5C">
        <w:rPr>
          <w:rFonts w:eastAsia="Times New Roman"/>
          <w:sz w:val="24"/>
          <w:szCs w:val="24"/>
          <w:lang w:eastAsia="ru-RU"/>
        </w:rPr>
        <w:t>308762,00</w:t>
      </w:r>
      <w:r w:rsidR="00E12F5C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spellStart"/>
      <w:r w:rsidRPr="002645C8">
        <w:rPr>
          <w:color w:val="000000"/>
          <w:shd w:val="clear" w:color="auto" w:fill="FFFFFF"/>
        </w:rPr>
        <w:t>грн</w:t>
      </w:r>
      <w:proofErr w:type="spellEnd"/>
      <w:r>
        <w:rPr>
          <w:color w:val="000000"/>
          <w:shd w:val="clear" w:color="auto" w:fill="FFFFFF"/>
        </w:rPr>
        <w:t xml:space="preserve"> з ПДВ</w:t>
      </w:r>
    </w:p>
    <w:p w:rsidR="00FE4281" w:rsidRPr="006D17EA" w:rsidRDefault="00FE4281" w:rsidP="00FE428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E4281" w:rsidRDefault="00FE4281" w:rsidP="00FE4281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очікуваної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вартості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1213B" w:rsidRPr="00852E8D" w:rsidRDefault="00C1213B" w:rsidP="000D7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4E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Очікувана вартість предмета закупівлі: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E12F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308762,00</w:t>
      </w:r>
      <w:r w:rsidR="00DF21B0" w:rsidRPr="00DF21B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грн</w:t>
      </w:r>
      <w:r w:rsidR="004830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.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з ПДВ (на підставі розрахунку вартості продуктів харчування з врахуванням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та аналізу ринку</w:t>
      </w:r>
      <w:r w:rsidR="000D73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)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. </w:t>
      </w:r>
      <w:r w:rsidRPr="0085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В</w:t>
      </w:r>
      <w:r w:rsidRPr="00852E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изначення потреби в закупівлі товару (номенклатура, кількісні та якісні показники тощо) здійснюється на підставі аналізу його фактичного використання у минулих періодах та з урахуванням норм харчування</w:t>
      </w:r>
      <w:r w:rsidR="00E40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відповідно до Постанови від 24 березня 2021 р. № 305</w:t>
      </w:r>
      <w:r w:rsidRPr="00852E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для забезпечення </w:t>
      </w:r>
      <w:r w:rsidR="000D73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належного харчування у </w:t>
      </w:r>
      <w:r w:rsidR="00E40F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навчальному </w:t>
      </w:r>
      <w:r w:rsidR="000D73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закладі</w:t>
      </w:r>
      <w:r w:rsidR="00E40F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.</w:t>
      </w:r>
    </w:p>
    <w:p w:rsidR="00FE4281" w:rsidRPr="000D7356" w:rsidRDefault="00FE4281" w:rsidP="00454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>Очікувана вартість предмета закупівлі передбачена кошторисом та річним планом закупівель на 202</w:t>
      </w:r>
      <w:r w:rsidR="00E12F5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рік, 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товар. Відповідно до розрахунків вартості </w:t>
      </w:r>
      <w:r w:rsidR="00586690">
        <w:rPr>
          <w:rFonts w:ascii="Times New Roman" w:hAnsi="Times New Roman" w:cs="Times New Roman"/>
          <w:sz w:val="24"/>
          <w:szCs w:val="24"/>
          <w:lang w:val="uk-UA"/>
        </w:rPr>
        <w:t>овочів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проведених у відповідності до ч. 4 ст. 4 Закону України «Про публічні закупівлі» шляхом ринкових консультацій з метою аналізу ринкової ціни на товар, з урахуванням видатків замовника, очікувана вартість процедури закупівлі складатиме </w:t>
      </w:r>
      <w:r w:rsidR="00E12F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308762,00</w:t>
      </w:r>
      <w:r w:rsidR="00E12F5C" w:rsidRPr="00E12F5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uk-UA"/>
        </w:rPr>
        <w:t xml:space="preserve"> </w:t>
      </w:r>
      <w:r w:rsidRPr="00454E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грн. з ПДВ.</w:t>
      </w:r>
      <w:r w:rsidR="000D7356" w:rsidRPr="00454E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Ціна за одиницю товару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перебуває в межах діапазону показників,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актуальних на момент оприлюднення закупівлі,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lastRenderedPageBreak/>
        <w:t>ринкових цін на відповідні види м’яса на території України. Розрахунок очікуваної вартості предмету закупівлі з ураху</w:t>
      </w:r>
      <w:r w:rsidR="00454EC8">
        <w:rPr>
          <w:rFonts w:ascii="Times New Roman" w:hAnsi="Times New Roman" w:cs="Times New Roman"/>
          <w:sz w:val="24"/>
          <w:szCs w:val="24"/>
          <w:lang w:val="uk-UA"/>
        </w:rPr>
        <w:t>ванням роз’яснень Мінекономіки щ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одо розрахунку очікуваної вартості предмета закупівлі № 3301-04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>/34980-06 від 20.08.2019 р. та щ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одо передумов здійснення закупівель № 3304-0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>4/55366-06 від 10.09.2020 р. і п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римірної методики визначення очікуваної вартості предмета закупівлі, здійснювався замовником шляхом моніторингу </w:t>
      </w:r>
      <w:proofErr w:type="spellStart"/>
      <w:r w:rsidRPr="000D7356">
        <w:rPr>
          <w:rFonts w:ascii="Times New Roman" w:hAnsi="Times New Roman" w:cs="Times New Roman"/>
          <w:sz w:val="24"/>
          <w:szCs w:val="24"/>
          <w:lang w:val="uk-UA"/>
        </w:rPr>
        <w:t>середньоринкових</w:t>
      </w:r>
      <w:proofErr w:type="spellEnd"/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цін на відповідні види м’яса при плануванні відповідної закупівлі. Замовником здійснювався пошук, збір та аналіз загальнодоступної цінової інформації, до якої відноситься інформація про ціни товарів, що міститься в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мережі Інтернет у відкритому доступі на сайтах постачальників,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в електронному каталозі, в електронній системі закупівель “</w:t>
      </w:r>
      <w:proofErr w:type="spellStart"/>
      <w:r w:rsidRPr="000D7356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0D7356">
        <w:rPr>
          <w:rFonts w:ascii="Times New Roman" w:hAnsi="Times New Roman" w:cs="Times New Roman"/>
          <w:sz w:val="24"/>
          <w:szCs w:val="24"/>
          <w:lang w:val="uk-UA"/>
        </w:rPr>
        <w:t>” щодо аналогічних закупівель,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проводились ринкові консультації.</w:t>
      </w:r>
    </w:p>
    <w:sectPr w:rsidR="00FE4281" w:rsidRPr="000D7356" w:rsidSect="006D5966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30"/>
    <w:rsid w:val="000D7356"/>
    <w:rsid w:val="00125070"/>
    <w:rsid w:val="001C4378"/>
    <w:rsid w:val="003B32A9"/>
    <w:rsid w:val="00454EC8"/>
    <w:rsid w:val="004830B8"/>
    <w:rsid w:val="004A1CA8"/>
    <w:rsid w:val="00586690"/>
    <w:rsid w:val="006B593F"/>
    <w:rsid w:val="006D5966"/>
    <w:rsid w:val="00737330"/>
    <w:rsid w:val="00885C36"/>
    <w:rsid w:val="00944891"/>
    <w:rsid w:val="00971684"/>
    <w:rsid w:val="00BE001A"/>
    <w:rsid w:val="00C1213B"/>
    <w:rsid w:val="00DF21B0"/>
    <w:rsid w:val="00E12F5C"/>
    <w:rsid w:val="00E40F36"/>
    <w:rsid w:val="00F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428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FE4281"/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rsid w:val="00FE42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 w:eastAsia="uk-UA"/>
    </w:rPr>
  </w:style>
  <w:style w:type="character" w:customStyle="1" w:styleId="ng-binding">
    <w:name w:val="ng-binding"/>
    <w:basedOn w:val="a0"/>
    <w:rsid w:val="00DF21B0"/>
  </w:style>
  <w:style w:type="paragraph" w:styleId="a5">
    <w:name w:val="Balloon Text"/>
    <w:basedOn w:val="a"/>
    <w:link w:val="a6"/>
    <w:uiPriority w:val="99"/>
    <w:semiHidden/>
    <w:unhideWhenUsed/>
    <w:rsid w:val="006B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9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428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FE4281"/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rsid w:val="00FE42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 w:eastAsia="uk-UA"/>
    </w:rPr>
  </w:style>
  <w:style w:type="character" w:customStyle="1" w:styleId="ng-binding">
    <w:name w:val="ng-binding"/>
    <w:basedOn w:val="a0"/>
    <w:rsid w:val="00DF21B0"/>
  </w:style>
  <w:style w:type="paragraph" w:styleId="a5">
    <w:name w:val="Balloon Text"/>
    <w:basedOn w:val="a"/>
    <w:link w:val="a6"/>
    <w:uiPriority w:val="99"/>
    <w:semiHidden/>
    <w:unhideWhenUsed/>
    <w:rsid w:val="006B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ptu50</cp:lastModifiedBy>
  <cp:revision>2</cp:revision>
  <cp:lastPrinted>2021-12-21T13:21:00Z</cp:lastPrinted>
  <dcterms:created xsi:type="dcterms:W3CDTF">2025-01-03T11:22:00Z</dcterms:created>
  <dcterms:modified xsi:type="dcterms:W3CDTF">2025-01-03T11:22:00Z</dcterms:modified>
</cp:coreProperties>
</file>