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17" w:rsidRPr="00AD7517" w:rsidRDefault="00AD7517" w:rsidP="0035583A">
      <w:pPr>
        <w:spacing w:after="0"/>
        <w:jc w:val="center"/>
        <w:rPr>
          <w:rFonts w:ascii="Times New Roman" w:eastAsia="Times New Roman" w:hAnsi="Times New Roman" w:cs="Times New Roman"/>
          <w:b/>
          <w:sz w:val="28"/>
          <w:szCs w:val="28"/>
          <w:lang w:val="uk-UA" w:eastAsia="ru-RU"/>
        </w:rPr>
      </w:pPr>
      <w:r w:rsidRPr="00AD7517">
        <w:rPr>
          <w:rFonts w:ascii="Times New Roman" w:eastAsia="Times New Roman" w:hAnsi="Times New Roman" w:cs="Times New Roman"/>
          <w:b/>
          <w:sz w:val="28"/>
          <w:szCs w:val="28"/>
          <w:lang w:val="uk-UA" w:eastAsia="ru-RU"/>
        </w:rPr>
        <w:t>МІНІСТЕРСТВО ОСВІТИ І НАУКИ УКРАЇНИ</w:t>
      </w:r>
    </w:p>
    <w:p w:rsidR="00AD7517" w:rsidRPr="00AD7517" w:rsidRDefault="00AD7517" w:rsidP="0035583A">
      <w:pPr>
        <w:spacing w:after="0"/>
        <w:jc w:val="center"/>
        <w:rPr>
          <w:rFonts w:ascii="Times New Roman" w:eastAsia="Times New Roman" w:hAnsi="Times New Roman" w:cs="Times New Roman"/>
          <w:b/>
          <w:sz w:val="28"/>
          <w:szCs w:val="28"/>
          <w:lang w:val="uk-UA" w:eastAsia="ru-RU"/>
        </w:rPr>
      </w:pPr>
      <w:r w:rsidRPr="00AD7517">
        <w:rPr>
          <w:rFonts w:ascii="Times New Roman" w:eastAsia="Times New Roman" w:hAnsi="Times New Roman" w:cs="Times New Roman"/>
          <w:b/>
          <w:sz w:val="28"/>
          <w:szCs w:val="28"/>
          <w:lang w:val="uk-UA" w:eastAsia="ru-RU"/>
        </w:rPr>
        <w:t>ДЕПАРТАМЕНТ ОСВІТИ І НАУКИ</w:t>
      </w:r>
    </w:p>
    <w:p w:rsidR="00AD7517" w:rsidRPr="00AD7517" w:rsidRDefault="00AD7517" w:rsidP="0035583A">
      <w:pPr>
        <w:spacing w:after="0"/>
        <w:jc w:val="center"/>
        <w:rPr>
          <w:rFonts w:ascii="Times New Roman" w:eastAsia="Times New Roman" w:hAnsi="Times New Roman" w:cs="Times New Roman"/>
          <w:b/>
          <w:sz w:val="28"/>
          <w:szCs w:val="28"/>
          <w:lang w:val="uk-UA" w:eastAsia="ru-RU"/>
        </w:rPr>
      </w:pPr>
      <w:r w:rsidRPr="00AD7517">
        <w:rPr>
          <w:rFonts w:ascii="Times New Roman" w:eastAsia="Times New Roman" w:hAnsi="Times New Roman" w:cs="Times New Roman"/>
          <w:b/>
          <w:sz w:val="28"/>
          <w:szCs w:val="28"/>
          <w:lang w:val="uk-UA" w:eastAsia="ru-RU"/>
        </w:rPr>
        <w:t>ПОЛТАВСЬКОЇ ОБЛАСНОЇ ДЕРЖАВНОЇ АДМІНІСТРАЦІЇ</w:t>
      </w:r>
    </w:p>
    <w:p w:rsidR="00AD7517" w:rsidRPr="00AD7517" w:rsidRDefault="00AD7517" w:rsidP="0035583A">
      <w:pPr>
        <w:spacing w:after="0"/>
        <w:jc w:val="center"/>
        <w:rPr>
          <w:rFonts w:ascii="Times New Roman" w:hAnsi="Times New Roman" w:cs="Times New Roman"/>
          <w:b/>
          <w:sz w:val="28"/>
          <w:szCs w:val="28"/>
          <w:lang w:val="uk-UA"/>
        </w:rPr>
      </w:pPr>
      <w:r w:rsidRPr="00AD7517">
        <w:rPr>
          <w:rFonts w:ascii="Times New Roman" w:eastAsia="Times New Roman" w:hAnsi="Times New Roman" w:cs="Times New Roman"/>
          <w:b/>
          <w:sz w:val="28"/>
          <w:szCs w:val="28"/>
          <w:lang w:val="uk-UA" w:eastAsia="ru-RU"/>
        </w:rPr>
        <w:t>ПРОФЕСІЙНО-ТЕХНІЧНЕ УЧИЛИЩЕ № 50 М. КАРЛІВКА</w:t>
      </w: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rPr>
          <w:rFonts w:ascii="Times New Roman" w:hAnsi="Times New Roman" w:cs="Times New Roman"/>
          <w:sz w:val="28"/>
          <w:szCs w:val="28"/>
          <w:lang w:val="uk-UA"/>
        </w:rPr>
      </w:pPr>
    </w:p>
    <w:p w:rsidR="00AD7517" w:rsidRPr="0035583A" w:rsidRDefault="00AD7517" w:rsidP="0035583A">
      <w:pPr>
        <w:spacing w:after="0"/>
        <w:jc w:val="center"/>
        <w:rPr>
          <w:rFonts w:ascii="Times New Roman" w:eastAsia="Times New Roman" w:hAnsi="Times New Roman" w:cs="Times New Roman"/>
          <w:b/>
          <w:sz w:val="40"/>
          <w:szCs w:val="40"/>
          <w:lang w:val="uk-UA" w:eastAsia="ru-RU"/>
        </w:rPr>
      </w:pPr>
      <w:r w:rsidRPr="0035583A">
        <w:rPr>
          <w:rFonts w:ascii="Times New Roman" w:eastAsia="Times New Roman" w:hAnsi="Times New Roman" w:cs="Times New Roman"/>
          <w:b/>
          <w:sz w:val="40"/>
          <w:szCs w:val="40"/>
          <w:lang w:val="uk-UA" w:eastAsia="ru-RU"/>
        </w:rPr>
        <w:t>ЗВІТ ДИРЕКТОРА</w:t>
      </w:r>
      <w:r w:rsidRPr="0035583A">
        <w:rPr>
          <w:rFonts w:ascii="Times New Roman" w:eastAsia="Times New Roman" w:hAnsi="Times New Roman" w:cs="Times New Roman"/>
          <w:b/>
          <w:sz w:val="40"/>
          <w:szCs w:val="40"/>
          <w:lang w:val="uk-UA" w:eastAsia="ru-RU"/>
        </w:rPr>
        <w:br/>
      </w:r>
    </w:p>
    <w:p w:rsidR="00AD7517" w:rsidRPr="00AD7517" w:rsidRDefault="00AD7517" w:rsidP="0035583A">
      <w:pPr>
        <w:spacing w:after="0"/>
        <w:jc w:val="center"/>
        <w:rPr>
          <w:rFonts w:ascii="Times New Roman" w:eastAsia="Times New Roman" w:hAnsi="Times New Roman" w:cs="Times New Roman"/>
          <w:b/>
          <w:sz w:val="28"/>
          <w:szCs w:val="28"/>
          <w:lang w:val="uk-UA" w:eastAsia="ru-RU"/>
        </w:rPr>
      </w:pPr>
    </w:p>
    <w:p w:rsidR="00AD7517" w:rsidRPr="00AD7517" w:rsidRDefault="00AD7517" w:rsidP="0035583A">
      <w:pPr>
        <w:spacing w:after="0"/>
        <w:jc w:val="center"/>
        <w:rPr>
          <w:rFonts w:ascii="Times New Roman" w:eastAsia="Times New Roman" w:hAnsi="Times New Roman" w:cs="Times New Roman"/>
          <w:b/>
          <w:sz w:val="28"/>
          <w:szCs w:val="28"/>
          <w:lang w:val="uk-UA" w:eastAsia="ru-RU"/>
        </w:rPr>
      </w:pPr>
      <w:r w:rsidRPr="00AD7517">
        <w:rPr>
          <w:rFonts w:ascii="Times New Roman" w:eastAsia="Times New Roman" w:hAnsi="Times New Roman" w:cs="Times New Roman"/>
          <w:b/>
          <w:sz w:val="28"/>
          <w:szCs w:val="28"/>
          <w:lang w:val="uk-UA" w:eastAsia="ru-RU"/>
        </w:rPr>
        <w:t>Іщенка Ігоря Миколайовича</w:t>
      </w:r>
    </w:p>
    <w:p w:rsidR="00AD7517" w:rsidRPr="00AD7517" w:rsidRDefault="00AD7517" w:rsidP="0035583A">
      <w:pPr>
        <w:spacing w:after="0"/>
        <w:jc w:val="center"/>
        <w:rPr>
          <w:rFonts w:ascii="Times New Roman" w:eastAsia="Times New Roman" w:hAnsi="Times New Roman" w:cs="Times New Roman"/>
          <w:b/>
          <w:sz w:val="28"/>
          <w:szCs w:val="28"/>
          <w:lang w:val="uk-UA" w:eastAsia="ru-RU"/>
        </w:rPr>
      </w:pPr>
    </w:p>
    <w:p w:rsidR="00AD7517" w:rsidRPr="00AD7517" w:rsidRDefault="00AD7517" w:rsidP="0035583A">
      <w:pPr>
        <w:spacing w:after="0"/>
        <w:jc w:val="center"/>
        <w:rPr>
          <w:rFonts w:ascii="Times New Roman" w:eastAsia="Times New Roman" w:hAnsi="Times New Roman" w:cs="Times New Roman"/>
          <w:b/>
          <w:sz w:val="28"/>
          <w:szCs w:val="28"/>
          <w:lang w:val="uk-UA" w:eastAsia="ru-RU"/>
        </w:rPr>
      </w:pPr>
      <w:r w:rsidRPr="00AD7517">
        <w:rPr>
          <w:rFonts w:ascii="Times New Roman" w:eastAsia="Times New Roman" w:hAnsi="Times New Roman" w:cs="Times New Roman"/>
          <w:b/>
          <w:sz w:val="28"/>
          <w:szCs w:val="28"/>
          <w:lang w:val="uk-UA" w:eastAsia="ru-RU"/>
        </w:rPr>
        <w:t>за 2021/2022 навчальний рік</w:t>
      </w: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tabs>
          <w:tab w:val="left" w:pos="2744"/>
        </w:tabs>
        <w:spacing w:after="0"/>
        <w:rPr>
          <w:rFonts w:ascii="Times New Roman" w:hAnsi="Times New Roman" w:cs="Times New Roman"/>
          <w:sz w:val="28"/>
          <w:szCs w:val="28"/>
          <w:lang w:val="uk-UA"/>
        </w:rPr>
      </w:pP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spacing w:after="0"/>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p>
    <w:p w:rsidR="00AD7517" w:rsidRDefault="00AD7517" w:rsidP="0035583A">
      <w:pPr>
        <w:spacing w:after="0"/>
        <w:jc w:val="center"/>
        <w:rPr>
          <w:rFonts w:ascii="Times New Roman" w:hAnsi="Times New Roman" w:cs="Times New Roman"/>
          <w:sz w:val="28"/>
          <w:szCs w:val="28"/>
          <w:lang w:val="uk-UA"/>
        </w:rPr>
      </w:pPr>
    </w:p>
    <w:p w:rsidR="0035583A" w:rsidRDefault="0035583A" w:rsidP="0035583A">
      <w:pPr>
        <w:spacing w:after="0"/>
        <w:jc w:val="center"/>
        <w:rPr>
          <w:rFonts w:ascii="Times New Roman" w:hAnsi="Times New Roman" w:cs="Times New Roman"/>
          <w:sz w:val="28"/>
          <w:szCs w:val="28"/>
          <w:lang w:val="uk-UA"/>
        </w:rPr>
      </w:pPr>
    </w:p>
    <w:p w:rsidR="0035583A" w:rsidRDefault="0035583A" w:rsidP="0035583A">
      <w:pPr>
        <w:spacing w:after="0"/>
        <w:jc w:val="center"/>
        <w:rPr>
          <w:rFonts w:ascii="Times New Roman" w:hAnsi="Times New Roman" w:cs="Times New Roman"/>
          <w:sz w:val="28"/>
          <w:szCs w:val="28"/>
          <w:lang w:val="uk-UA"/>
        </w:rPr>
      </w:pPr>
    </w:p>
    <w:p w:rsidR="0035583A" w:rsidRDefault="0035583A" w:rsidP="0035583A">
      <w:pPr>
        <w:spacing w:after="0"/>
        <w:jc w:val="center"/>
        <w:rPr>
          <w:rFonts w:ascii="Times New Roman" w:hAnsi="Times New Roman" w:cs="Times New Roman"/>
          <w:sz w:val="28"/>
          <w:szCs w:val="28"/>
          <w:lang w:val="uk-UA"/>
        </w:rPr>
      </w:pPr>
    </w:p>
    <w:p w:rsidR="0035583A" w:rsidRPr="00AD7517" w:rsidRDefault="0035583A" w:rsidP="0035583A">
      <w:pPr>
        <w:spacing w:after="0"/>
        <w:jc w:val="center"/>
        <w:rPr>
          <w:rFonts w:ascii="Times New Roman" w:hAnsi="Times New Roman" w:cs="Times New Roman"/>
          <w:sz w:val="28"/>
          <w:szCs w:val="28"/>
          <w:lang w:val="uk-UA"/>
        </w:rPr>
      </w:pPr>
    </w:p>
    <w:p w:rsidR="00AD7517" w:rsidRPr="00AD7517" w:rsidRDefault="00AD7517" w:rsidP="0035583A">
      <w:pPr>
        <w:spacing w:after="0"/>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2022 р.</w:t>
      </w:r>
    </w:p>
    <w:p w:rsidR="00AD7517" w:rsidRPr="00AD7517" w:rsidRDefault="00AD7517" w:rsidP="0035583A">
      <w:pPr>
        <w:spacing w:after="0"/>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lastRenderedPageBreak/>
        <w:t>Шановні колеги!</w:t>
      </w:r>
    </w:p>
    <w:p w:rsidR="00AD7517" w:rsidRPr="00AD7517" w:rsidRDefault="00AD7517" w:rsidP="0035583A">
      <w:pPr>
        <w:spacing w:after="0"/>
        <w:ind w:firstLine="708"/>
        <w:jc w:val="both"/>
        <w:rPr>
          <w:rFonts w:ascii="Times New Roman" w:eastAsia="Times New Roman" w:hAnsi="Times New Roman" w:cs="Times New Roman"/>
          <w:sz w:val="28"/>
          <w:szCs w:val="28"/>
          <w:lang w:val="uk-UA" w:eastAsia="ru-RU"/>
        </w:rPr>
      </w:pPr>
      <w:r w:rsidRPr="00AD7517">
        <w:rPr>
          <w:rFonts w:ascii="Times New Roman" w:eastAsia="Times New Roman" w:hAnsi="Times New Roman" w:cs="Times New Roman"/>
          <w:sz w:val="28"/>
          <w:szCs w:val="28"/>
          <w:lang w:val="uk-UA" w:eastAsia="ru-RU"/>
        </w:rPr>
        <w:t>На виконання наказу Міністерства освіти і науки України від 23.03.2005 року №178 «Про звітування керівників дошкільних, загальноосвітніх та професійно-технічних навчальних закладів перед педагогічним колективом та громадськістю» сьогодні звітую про діяльність училища.</w:t>
      </w:r>
    </w:p>
    <w:p w:rsidR="00AD7517" w:rsidRPr="00AD7517" w:rsidRDefault="00AD7517" w:rsidP="0035583A">
      <w:pPr>
        <w:shd w:val="clear" w:color="auto" w:fill="FFFFFF"/>
        <w:spacing w:after="0"/>
        <w:ind w:firstLine="708"/>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Мною, як керівником закладу освіти за звітний період ставились завдання:</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Підвищення якості підготовки кваліфікованих робітників.</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Покращення матеріально-технічного забезпечення професійно-практичної та професійно-теоретичної підготовки.</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Підвищення професійної і педагогічної майстерності педагогічних працівників через курси підвищення кваліфікації, стажування, школи передового педагогічного досвіду, ознайомлення з досвідом роботи кращих професійно-технічних навчальних закладів.</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Покращення стану енергозбереження та економії ресурсів.</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Розширення форм взаємодії з соціальними партнерами, роботодавцями щодо стажування майстрів виробничого навчання на виробництві.</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Покращення співпраці училища з підприємствами-замовниками робітничих кадрів щодо організації виробничої практики учнів та їх працевлаштування.</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Збільшення позабюджетних надходжень та забезпечення стабільного багатоканального фінансування.</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Осучаснення та оновлення матеріально-технічної бази закладу.</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Формування засад здорового способу життя, збереження і зміцнення фізичного і психологічного здоров’я здобувачів освіти.</w:t>
      </w:r>
    </w:p>
    <w:p w:rsidR="00AD7517" w:rsidRPr="00AD7517" w:rsidRDefault="00AD7517" w:rsidP="0035583A">
      <w:pPr>
        <w:numPr>
          <w:ilvl w:val="0"/>
          <w:numId w:val="6"/>
        </w:numPr>
        <w:shd w:val="clear" w:color="auto" w:fill="FFFFFF"/>
        <w:spacing w:after="0" w:line="276" w:lineRule="auto"/>
        <w:ind w:left="0" w:firstLine="0"/>
        <w:jc w:val="both"/>
        <w:outlineLvl w:val="2"/>
        <w:rPr>
          <w:rFonts w:ascii="Times New Roman" w:eastAsia="Times New Roman" w:hAnsi="Times New Roman" w:cs="Times New Roman"/>
          <w:color w:val="000000"/>
          <w:sz w:val="28"/>
          <w:szCs w:val="28"/>
          <w:lang w:val="uk-UA" w:eastAsia="uk-UA"/>
        </w:rPr>
      </w:pPr>
      <w:r w:rsidRPr="00AD7517">
        <w:rPr>
          <w:rFonts w:ascii="Times New Roman" w:eastAsia="Times New Roman" w:hAnsi="Times New Roman" w:cs="Times New Roman"/>
          <w:color w:val="000000"/>
          <w:sz w:val="28"/>
          <w:szCs w:val="28"/>
          <w:lang w:val="uk-UA" w:eastAsia="uk-UA"/>
        </w:rPr>
        <w:t>Якісне проведення профорієнтаційної роботи та виконання плану регіонального замовлення на підготовку робітничих кадрів тощо.</w:t>
      </w:r>
    </w:p>
    <w:p w:rsidR="00AD7517" w:rsidRPr="00AD7517" w:rsidRDefault="00AD7517" w:rsidP="0035583A">
      <w:pPr>
        <w:spacing w:after="0"/>
        <w:ind w:firstLine="708"/>
        <w:jc w:val="both"/>
        <w:rPr>
          <w:rFonts w:ascii="Times New Roman" w:hAnsi="Times New Roman" w:cs="Times New Roman"/>
          <w:sz w:val="28"/>
          <w:szCs w:val="28"/>
          <w:lang w:val="uk-UA"/>
        </w:rPr>
      </w:pPr>
      <w:r w:rsidRPr="00AD7517">
        <w:rPr>
          <w:rFonts w:ascii="Times New Roman" w:hAnsi="Times New Roman" w:cs="Times New Roman"/>
          <w:sz w:val="28"/>
          <w:szCs w:val="28"/>
          <w:lang w:val="uk-UA"/>
        </w:rPr>
        <w:t>У своїй діяльності я, як директор, керуюся Законами України „Про освіту”, „Про професійно-технічну освіту”, „Концепцією розвитку професійно-технічної освіти”, „Національною доктриною розвитку освіти ХХІ ст.”, „Положенням про організацію навчально-виробничого процесу у професійно-технічних  навчальних закладах”, Статутом ПРОФЕСІЙНО-ТЕХНІЧНОГО  УЧИЛИЩА</w:t>
      </w:r>
      <w:r w:rsidRPr="00AD7517">
        <w:rPr>
          <w:rFonts w:ascii="Times New Roman" w:eastAsia="Times New Roman" w:hAnsi="Times New Roman" w:cs="Times New Roman"/>
          <w:sz w:val="28"/>
          <w:szCs w:val="28"/>
          <w:lang w:val="uk-UA" w:eastAsia="ru-RU"/>
        </w:rPr>
        <w:t xml:space="preserve"> №50 М.КАРЛІВКА, С</w:t>
      </w:r>
      <w:r w:rsidRPr="00AD7517">
        <w:rPr>
          <w:rFonts w:ascii="Times New Roman" w:hAnsi="Times New Roman" w:cs="Times New Roman"/>
          <w:sz w:val="28"/>
          <w:szCs w:val="28"/>
          <w:lang w:val="uk-UA"/>
        </w:rPr>
        <w:t>тратегією розвитку ПРОФЕСІЙНО-ТЕХНІЧНОГО  УЧИЛИЩА</w:t>
      </w:r>
      <w:r w:rsidRPr="00AD7517">
        <w:rPr>
          <w:rFonts w:ascii="Times New Roman" w:eastAsia="Times New Roman" w:hAnsi="Times New Roman" w:cs="Times New Roman"/>
          <w:sz w:val="28"/>
          <w:szCs w:val="28"/>
          <w:lang w:val="uk-UA" w:eastAsia="ru-RU"/>
        </w:rPr>
        <w:t xml:space="preserve"> №50 М.КАРЛІВКА, </w:t>
      </w:r>
      <w:r w:rsidRPr="00AD7517">
        <w:rPr>
          <w:rFonts w:ascii="Times New Roman" w:hAnsi="Times New Roman" w:cs="Times New Roman"/>
          <w:sz w:val="28"/>
          <w:szCs w:val="28"/>
          <w:lang w:val="uk-UA"/>
        </w:rPr>
        <w:t xml:space="preserve">навчальним плануванням, Колективним договором, Посадовими обов’язками директора і іншими нормативно-правовими документами, що регламентують роботу керівника закладу професійної (професійно-технічної) освіти. </w:t>
      </w:r>
    </w:p>
    <w:p w:rsidR="00134F55" w:rsidRPr="00AD7517" w:rsidRDefault="00134F55" w:rsidP="0035583A">
      <w:pPr>
        <w:shd w:val="clear" w:color="auto" w:fill="FFFFFF"/>
        <w:spacing w:after="0"/>
        <w:jc w:val="center"/>
        <w:rPr>
          <w:rFonts w:ascii="Times New Roman" w:eastAsia="Times New Roman" w:hAnsi="Times New Roman" w:cs="Times New Roman"/>
          <w:color w:val="000000"/>
          <w:sz w:val="28"/>
          <w:szCs w:val="28"/>
          <w:lang w:val="uk-UA" w:eastAsia="uk-UA"/>
        </w:rPr>
      </w:pPr>
    </w:p>
    <w:p w:rsidR="0035583A" w:rsidRDefault="0035583A" w:rsidP="0035583A">
      <w:pPr>
        <w:shd w:val="clear" w:color="auto" w:fill="FFFFFF"/>
        <w:spacing w:after="0"/>
        <w:outlineLvl w:val="2"/>
        <w:rPr>
          <w:rFonts w:ascii="Times New Roman" w:eastAsia="Times New Roman" w:hAnsi="Times New Roman" w:cs="Times New Roman"/>
          <w:b/>
          <w:color w:val="000000"/>
          <w:sz w:val="28"/>
          <w:szCs w:val="28"/>
          <w:lang w:val="uk-UA" w:eastAsia="uk-UA"/>
        </w:rPr>
      </w:pPr>
    </w:p>
    <w:p w:rsidR="0035583A" w:rsidRDefault="0035583A" w:rsidP="0035583A">
      <w:pPr>
        <w:shd w:val="clear" w:color="auto" w:fill="FFFFFF"/>
        <w:spacing w:after="0"/>
        <w:outlineLvl w:val="2"/>
        <w:rPr>
          <w:rFonts w:ascii="Times New Roman" w:eastAsia="Times New Roman" w:hAnsi="Times New Roman" w:cs="Times New Roman"/>
          <w:b/>
          <w:color w:val="000000"/>
          <w:sz w:val="28"/>
          <w:szCs w:val="28"/>
          <w:lang w:val="uk-UA" w:eastAsia="uk-UA"/>
        </w:rPr>
      </w:pPr>
    </w:p>
    <w:p w:rsidR="00134F55" w:rsidRPr="00AD7517" w:rsidRDefault="00134F55" w:rsidP="0035583A">
      <w:pPr>
        <w:shd w:val="clear" w:color="auto" w:fill="FFFFFF"/>
        <w:spacing w:after="0"/>
        <w:ind w:firstLine="708"/>
        <w:outlineLvl w:val="2"/>
        <w:rPr>
          <w:rFonts w:ascii="Times New Roman" w:eastAsia="Times New Roman" w:hAnsi="Times New Roman" w:cs="Times New Roman"/>
          <w:b/>
          <w:color w:val="000000"/>
          <w:sz w:val="28"/>
          <w:szCs w:val="28"/>
          <w:lang w:val="uk-UA" w:eastAsia="uk-UA"/>
        </w:rPr>
      </w:pPr>
      <w:r w:rsidRPr="00AD7517">
        <w:rPr>
          <w:rFonts w:ascii="Times New Roman" w:eastAsia="Times New Roman" w:hAnsi="Times New Roman" w:cs="Times New Roman"/>
          <w:b/>
          <w:color w:val="000000"/>
          <w:sz w:val="28"/>
          <w:szCs w:val="28"/>
          <w:lang w:val="uk-UA" w:eastAsia="uk-UA"/>
        </w:rPr>
        <w:lastRenderedPageBreak/>
        <w:t>Загальна характеристика навчального закладу</w:t>
      </w:r>
    </w:p>
    <w:p w:rsidR="00AD7517" w:rsidRPr="00AD7517" w:rsidRDefault="00AD7517" w:rsidP="0035583A">
      <w:pPr>
        <w:shd w:val="clear" w:color="auto" w:fill="FFFFFF"/>
        <w:spacing w:after="72" w:line="240" w:lineRule="auto"/>
        <w:jc w:val="both"/>
        <w:rPr>
          <w:rFonts w:ascii="Times New Roman" w:eastAsia="Times New Roman" w:hAnsi="Times New Roman" w:cs="Times New Roman"/>
          <w:color w:val="3A3A3A"/>
          <w:sz w:val="28"/>
          <w:szCs w:val="28"/>
          <w:lang w:val="uk-UA" w:eastAsia="ru-RU"/>
        </w:rPr>
      </w:pPr>
    </w:p>
    <w:p w:rsidR="00AD7517" w:rsidRPr="00AD7517" w:rsidRDefault="00AD7517" w:rsidP="0035583A">
      <w:pPr>
        <w:spacing w:after="0"/>
        <w:ind w:firstLine="708"/>
        <w:jc w:val="both"/>
        <w:rPr>
          <w:rFonts w:ascii="Times New Roman" w:hAnsi="Times New Roman" w:cs="Times New Roman"/>
          <w:sz w:val="28"/>
          <w:szCs w:val="28"/>
          <w:lang w:val="uk-UA"/>
        </w:rPr>
      </w:pPr>
      <w:r w:rsidRPr="00AD7517">
        <w:rPr>
          <w:rFonts w:ascii="Times New Roman" w:hAnsi="Times New Roman" w:cs="Times New Roman"/>
          <w:sz w:val="28"/>
          <w:szCs w:val="28"/>
          <w:lang w:val="uk-UA"/>
        </w:rPr>
        <w:t>ПРОФЕСІЙНО-ТЕХНІЧНОГО  УЧИЛИЩА</w:t>
      </w:r>
      <w:r w:rsidRPr="00AD7517">
        <w:rPr>
          <w:rFonts w:ascii="Times New Roman" w:eastAsia="Times New Roman" w:hAnsi="Times New Roman" w:cs="Times New Roman"/>
          <w:sz w:val="28"/>
          <w:szCs w:val="28"/>
          <w:lang w:val="uk-UA" w:eastAsia="ru-RU"/>
        </w:rPr>
        <w:t xml:space="preserve"> №50 М.КАРЛІВКА</w:t>
      </w:r>
      <w:r w:rsidRPr="00AD7517">
        <w:rPr>
          <w:rFonts w:ascii="Times New Roman" w:hAnsi="Times New Roman" w:cs="Times New Roman"/>
          <w:sz w:val="28"/>
          <w:szCs w:val="28"/>
          <w:lang w:val="uk-UA"/>
        </w:rPr>
        <w:t xml:space="preserve"> є Державним професійно-технічним навчальним закладом другого атестаційного рівня, підпорядковане Міністерству освіти і науки України та Департаменту освіти і науки Полтавської обласної державної адміністрації.</w:t>
      </w:r>
    </w:p>
    <w:p w:rsidR="00AD7517" w:rsidRPr="00AD7517" w:rsidRDefault="00AD7517" w:rsidP="0035583A">
      <w:pPr>
        <w:tabs>
          <w:tab w:val="left" w:pos="909"/>
        </w:tabs>
        <w:spacing w:after="0"/>
        <w:jc w:val="both"/>
        <w:rPr>
          <w:rFonts w:ascii="Times New Roman" w:hAnsi="Times New Roman" w:cs="Times New Roman"/>
          <w:sz w:val="28"/>
          <w:szCs w:val="28"/>
          <w:lang w:val="uk-UA"/>
        </w:rPr>
      </w:pPr>
      <w:r w:rsidRPr="00AD7517">
        <w:rPr>
          <w:rFonts w:ascii="Times New Roman" w:hAnsi="Times New Roman" w:cs="Times New Roman"/>
          <w:sz w:val="28"/>
          <w:szCs w:val="28"/>
          <w:lang w:val="uk-UA"/>
        </w:rPr>
        <w:tab/>
        <w:t>Адреса: вул. Радевича,20, м. Карлівка, Полтавська область, 39500</w:t>
      </w:r>
    </w:p>
    <w:p w:rsidR="00AD7517" w:rsidRPr="00AD7517" w:rsidRDefault="00AD7517" w:rsidP="0035583A">
      <w:pPr>
        <w:tabs>
          <w:tab w:val="left" w:pos="909"/>
        </w:tabs>
        <w:spacing w:after="0"/>
        <w:jc w:val="both"/>
        <w:rPr>
          <w:rFonts w:ascii="Times New Roman" w:hAnsi="Times New Roman" w:cs="Times New Roman"/>
          <w:sz w:val="28"/>
          <w:szCs w:val="28"/>
          <w:lang w:val="uk-UA"/>
        </w:rPr>
      </w:pPr>
      <w:proofErr w:type="spellStart"/>
      <w:r w:rsidRPr="00AD7517">
        <w:rPr>
          <w:rFonts w:ascii="Times New Roman" w:hAnsi="Times New Roman" w:cs="Times New Roman"/>
          <w:sz w:val="28"/>
          <w:szCs w:val="28"/>
          <w:lang w:val="uk-UA"/>
        </w:rPr>
        <w:t>Тел</w:t>
      </w:r>
      <w:proofErr w:type="spellEnd"/>
      <w:r w:rsidRPr="00AD7517">
        <w:rPr>
          <w:rFonts w:ascii="Times New Roman" w:hAnsi="Times New Roman" w:cs="Times New Roman"/>
          <w:sz w:val="28"/>
          <w:szCs w:val="28"/>
          <w:lang w:val="uk-UA"/>
        </w:rPr>
        <w:t>./факс (05346) 2-24-71, (05346)2-47-76. Е-</w:t>
      </w:r>
      <w:proofErr w:type="spellStart"/>
      <w:r w:rsidRPr="00AD7517">
        <w:rPr>
          <w:rFonts w:ascii="Times New Roman" w:hAnsi="Times New Roman" w:cs="Times New Roman"/>
          <w:sz w:val="28"/>
          <w:szCs w:val="28"/>
          <w:lang w:val="uk-UA"/>
        </w:rPr>
        <w:t>mail</w:t>
      </w:r>
      <w:proofErr w:type="spellEnd"/>
      <w:r w:rsidRPr="00AD7517">
        <w:rPr>
          <w:rFonts w:ascii="Times New Roman" w:hAnsi="Times New Roman" w:cs="Times New Roman"/>
          <w:sz w:val="28"/>
          <w:szCs w:val="28"/>
          <w:lang w:val="uk-UA"/>
        </w:rPr>
        <w:t xml:space="preserve">: </w:t>
      </w:r>
      <w:hyperlink r:id="rId7" w:history="1">
        <w:r w:rsidRPr="00AD7517">
          <w:rPr>
            <w:rStyle w:val="a4"/>
            <w:rFonts w:ascii="Times New Roman" w:hAnsi="Times New Roman" w:cs="Times New Roman"/>
            <w:sz w:val="28"/>
            <w:szCs w:val="28"/>
            <w:lang w:val="uk-UA"/>
          </w:rPr>
          <w:t>karptu50@ukr.net,                       web: http://karlptu.ucoz.ua</w:t>
        </w:r>
      </w:hyperlink>
      <w:r w:rsidRPr="00AD7517">
        <w:rPr>
          <w:rFonts w:ascii="Times New Roman" w:hAnsi="Times New Roman" w:cs="Times New Roman"/>
          <w:sz w:val="28"/>
          <w:szCs w:val="28"/>
          <w:u w:val="single"/>
          <w:lang w:val="uk-UA"/>
        </w:rPr>
        <w:t>,</w:t>
      </w:r>
      <w:r w:rsidRPr="00AD7517">
        <w:rPr>
          <w:rFonts w:ascii="Times New Roman" w:hAnsi="Times New Roman" w:cs="Times New Roman"/>
          <w:sz w:val="28"/>
          <w:szCs w:val="28"/>
          <w:lang w:val="uk-UA"/>
        </w:rPr>
        <w:t xml:space="preserve"> код ЄДРПОУ 25154431</w:t>
      </w:r>
    </w:p>
    <w:p w:rsidR="00AD7517" w:rsidRPr="00AD7517" w:rsidRDefault="00AD7517" w:rsidP="0035583A">
      <w:pPr>
        <w:spacing w:after="0"/>
        <w:ind w:firstLine="708"/>
        <w:jc w:val="both"/>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Училище  здійснює професійно-технічне і загальноосвітнє навчання випускників шкіл, що мають базову та повну загальну середню освіту за рахунок державного бюджету. Прийом на навчання здійснюється на основі договорів з підприємствами з метою працевлаштування випускників та забезпечення потреб регіонального ринку праці у </w:t>
      </w:r>
      <w:proofErr w:type="spellStart"/>
      <w:r w:rsidRPr="00AD7517">
        <w:rPr>
          <w:rFonts w:ascii="Times New Roman" w:hAnsi="Times New Roman" w:cs="Times New Roman"/>
          <w:sz w:val="28"/>
          <w:szCs w:val="28"/>
          <w:lang w:val="uk-UA"/>
        </w:rPr>
        <w:t>конкурентноспроможних</w:t>
      </w:r>
      <w:proofErr w:type="spellEnd"/>
      <w:r w:rsidRPr="00AD7517">
        <w:rPr>
          <w:rFonts w:ascii="Times New Roman" w:hAnsi="Times New Roman" w:cs="Times New Roman"/>
          <w:sz w:val="28"/>
          <w:szCs w:val="28"/>
          <w:lang w:val="uk-UA"/>
        </w:rPr>
        <w:t xml:space="preserve"> робітниках.</w:t>
      </w:r>
    </w:p>
    <w:p w:rsidR="00AD7517" w:rsidRPr="00AD7517" w:rsidRDefault="00AD7517" w:rsidP="0035583A">
      <w:pPr>
        <w:spacing w:after="0"/>
        <w:ind w:firstLine="708"/>
        <w:jc w:val="both"/>
        <w:rPr>
          <w:rFonts w:ascii="Times New Roman" w:hAnsi="Times New Roman" w:cs="Times New Roman"/>
          <w:sz w:val="28"/>
          <w:szCs w:val="28"/>
          <w:lang w:val="uk-UA"/>
        </w:rPr>
      </w:pPr>
      <w:r w:rsidRPr="00AD7517">
        <w:rPr>
          <w:rFonts w:ascii="Times New Roman" w:hAnsi="Times New Roman" w:cs="Times New Roman"/>
          <w:sz w:val="28"/>
          <w:szCs w:val="28"/>
          <w:lang w:val="uk-UA"/>
        </w:rPr>
        <w:t>Стратегічною метою ПРОФЕСІЙНО-ТЕХНІЧНОГО  УЧИЛИЩА</w:t>
      </w:r>
      <w:r w:rsidRPr="00AD7517">
        <w:rPr>
          <w:rFonts w:ascii="Times New Roman" w:eastAsia="Times New Roman" w:hAnsi="Times New Roman" w:cs="Times New Roman"/>
          <w:sz w:val="28"/>
          <w:szCs w:val="28"/>
          <w:lang w:val="uk-UA" w:eastAsia="ru-RU"/>
        </w:rPr>
        <w:t xml:space="preserve"> №50 М.КАРЛІВКА</w:t>
      </w:r>
      <w:r w:rsidRPr="00AD7517">
        <w:rPr>
          <w:rFonts w:ascii="Times New Roman" w:hAnsi="Times New Roman" w:cs="Times New Roman"/>
          <w:sz w:val="28"/>
          <w:szCs w:val="28"/>
          <w:lang w:val="uk-UA"/>
        </w:rPr>
        <w:t xml:space="preserve">  є забезпечення, за встановлений термін, якісної професійно-технічної підготовки з метою підвищення їх </w:t>
      </w:r>
      <w:proofErr w:type="spellStart"/>
      <w:r w:rsidRPr="00AD7517">
        <w:rPr>
          <w:rFonts w:ascii="Times New Roman" w:hAnsi="Times New Roman" w:cs="Times New Roman"/>
          <w:sz w:val="28"/>
          <w:szCs w:val="28"/>
          <w:lang w:val="uk-UA"/>
        </w:rPr>
        <w:t>конкурентноспроможності</w:t>
      </w:r>
      <w:proofErr w:type="spellEnd"/>
      <w:r w:rsidRPr="00AD7517">
        <w:rPr>
          <w:rFonts w:ascii="Times New Roman" w:hAnsi="Times New Roman" w:cs="Times New Roman"/>
          <w:sz w:val="28"/>
          <w:szCs w:val="28"/>
          <w:lang w:val="uk-UA"/>
        </w:rPr>
        <w:t xml:space="preserve"> на регіональному ринку праці, працевлаштування за фахом та подальшого закріплення випускників на робочих місцях підприємств, організацій, установ чи започаткування власної справи.</w:t>
      </w:r>
    </w:p>
    <w:p w:rsidR="00AD7517" w:rsidRPr="00AD7517" w:rsidRDefault="00AD7517" w:rsidP="0035583A">
      <w:pPr>
        <w:spacing w:after="0"/>
        <w:ind w:firstLine="708"/>
        <w:jc w:val="both"/>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Навчальний заклад працює з роботодавцями, </w:t>
      </w:r>
      <w:r w:rsidR="0035583A">
        <w:rPr>
          <w:rFonts w:ascii="Times New Roman" w:hAnsi="Times New Roman" w:cs="Times New Roman"/>
          <w:sz w:val="28"/>
          <w:szCs w:val="28"/>
          <w:lang w:val="uk-UA"/>
        </w:rPr>
        <w:t xml:space="preserve"> </w:t>
      </w:r>
      <w:r w:rsidRPr="00AD7517">
        <w:rPr>
          <w:rFonts w:ascii="Times New Roman" w:hAnsi="Times New Roman" w:cs="Times New Roman"/>
          <w:sz w:val="28"/>
          <w:szCs w:val="28"/>
          <w:lang w:val="uk-UA"/>
        </w:rPr>
        <w:t>державними установами та громадськими організаціями, загальноосвітніми навчальними закладами, управлінням освіти і науки обласної державної адміністрації, навчально-методичним центром  професійно-технічної освіти з метою забезпечення загального  доступу до професійної освіти особливо незахищених верств населення, надання випускникам знань, умінь і навичок, необхідних для успішного працевлаштування в регіоні.</w:t>
      </w:r>
    </w:p>
    <w:p w:rsidR="00AD7517" w:rsidRPr="00AD7517" w:rsidRDefault="00AD7517" w:rsidP="0035583A">
      <w:pPr>
        <w:spacing w:after="0"/>
        <w:ind w:firstLine="708"/>
        <w:jc w:val="both"/>
        <w:rPr>
          <w:rFonts w:ascii="Times New Roman" w:hAnsi="Times New Roman" w:cs="Times New Roman"/>
          <w:sz w:val="28"/>
          <w:szCs w:val="28"/>
          <w:lang w:val="uk-UA"/>
        </w:rPr>
      </w:pPr>
      <w:r w:rsidRPr="00AD7517">
        <w:rPr>
          <w:rFonts w:ascii="Times New Roman" w:hAnsi="Times New Roman" w:cs="Times New Roman"/>
          <w:sz w:val="28"/>
          <w:szCs w:val="28"/>
          <w:lang w:val="uk-UA"/>
        </w:rPr>
        <w:t>Пріоритетом навчального закладу є професійне навчання учнів під замовлення роботодавців, доступність навчання для всіх випускників шкіл,  які є представниками різних соціальних груп.</w:t>
      </w:r>
    </w:p>
    <w:p w:rsidR="00E23A4B"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Важливим аспектом розвитку ПРОФЕСІЙНО-ТЕХНІЧНОГО УЧИЛИЩА №50 М.КАРЛІВКА</w:t>
      </w:r>
      <w:r w:rsidR="00AD7517" w:rsidRPr="00AD7517">
        <w:rPr>
          <w:rFonts w:ascii="Times New Roman" w:eastAsia="Times New Roman" w:hAnsi="Times New Roman" w:cs="Times New Roman"/>
          <w:color w:val="3A3A3A"/>
          <w:sz w:val="28"/>
          <w:szCs w:val="28"/>
          <w:lang w:val="uk-UA" w:eastAsia="ru-RU"/>
        </w:rPr>
        <w:t xml:space="preserve"> </w:t>
      </w:r>
      <w:r w:rsidRPr="00AD7517">
        <w:rPr>
          <w:rFonts w:ascii="Times New Roman" w:eastAsia="Times New Roman" w:hAnsi="Times New Roman" w:cs="Times New Roman"/>
          <w:color w:val="3A3A3A"/>
          <w:sz w:val="28"/>
          <w:szCs w:val="28"/>
          <w:lang w:val="uk-UA" w:eastAsia="ru-RU"/>
        </w:rPr>
        <w:t>є перехід на рівень сучасних педагогічних технологій і стандартів професійної (професійно-технічної) освіти, навчально-методичної роботи для реалізації освітнього процесу, спрямованого на формування і становлення особистості майбутнього кваліфікованого робітника, конкурентоспроможного на сучасному ринку праці.</w:t>
      </w:r>
    </w:p>
    <w:p w:rsidR="00E23A4B"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 xml:space="preserve">Упродовж 2021/2022 навчального року колектив працював над виконанням плану набору за регіональним замовленням, сформованим з урахуванням потреб ринку праці; збереженням учнівського контингенту, кадрів та створеного педагогічного потенціалу; утриманням фінансової стабільності; проведенням освітнього процесу на рівні стандартів П(ПТ)О; </w:t>
      </w:r>
      <w:r w:rsidRPr="00AD7517">
        <w:rPr>
          <w:rFonts w:ascii="Times New Roman" w:eastAsia="Times New Roman" w:hAnsi="Times New Roman" w:cs="Times New Roman"/>
          <w:color w:val="3A3A3A"/>
          <w:sz w:val="28"/>
          <w:szCs w:val="28"/>
          <w:lang w:val="uk-UA" w:eastAsia="ru-RU"/>
        </w:rPr>
        <w:lastRenderedPageBreak/>
        <w:t>удосконаленням матеріально-технічної бази, навчально-методичного та кадрового забезпечення процесу підготовки кваліфікованих робітників за діючими професіями відповідно до отриманих ліцензій на здійснення освітньої діяльності за видами підготовки.</w:t>
      </w:r>
    </w:p>
    <w:p w:rsidR="000F2682" w:rsidRPr="00AD7517" w:rsidRDefault="000F2682" w:rsidP="0035583A">
      <w:pPr>
        <w:shd w:val="clear" w:color="auto" w:fill="FFFFFF"/>
        <w:spacing w:after="72" w:line="240" w:lineRule="auto"/>
        <w:jc w:val="both"/>
        <w:rPr>
          <w:rFonts w:ascii="Times New Roman" w:eastAsia="Times New Roman" w:hAnsi="Times New Roman" w:cs="Times New Roman"/>
          <w:color w:val="3A3A3A"/>
          <w:sz w:val="28"/>
          <w:szCs w:val="28"/>
          <w:lang w:val="uk-UA" w:eastAsia="ru-RU"/>
        </w:rPr>
      </w:pPr>
    </w:p>
    <w:p w:rsidR="00E23A4B"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b/>
          <w:bCs/>
          <w:color w:val="3A3A3A"/>
          <w:sz w:val="28"/>
          <w:szCs w:val="28"/>
          <w:lang w:val="uk-UA" w:eastAsia="ru-RU"/>
        </w:rPr>
        <w:t>Реалізація кадрової політики</w:t>
      </w:r>
    </w:p>
    <w:p w:rsidR="0035583A"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 xml:space="preserve">Заклад освіти повністю укомплектований педагогічними працівниками. Всі професії 100% забезпечені кадрами, які мають необхідний рівень </w:t>
      </w:r>
      <w:r w:rsidR="0035583A">
        <w:rPr>
          <w:rFonts w:ascii="Times New Roman" w:eastAsia="Times New Roman" w:hAnsi="Times New Roman" w:cs="Times New Roman"/>
          <w:color w:val="3A3A3A"/>
          <w:sz w:val="28"/>
          <w:szCs w:val="28"/>
          <w:lang w:val="uk-UA" w:eastAsia="ru-RU"/>
        </w:rPr>
        <w:t>педагогічної та фахової освіти.</w:t>
      </w:r>
    </w:p>
    <w:p w:rsidR="00E23A4B"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 xml:space="preserve">Атестація педпрацівників проходить відповідно до Типового положення про атестацію педагогічних працівників, затвердженого наказом МОН України № 930 від 06.10.2010 року, зі змінами, затвердженими наказом МОН молоді та спорту від 20.12.2011 року № 147, згідно з графіком проходження атестації. У 2022 році </w:t>
      </w:r>
      <w:proofErr w:type="spellStart"/>
      <w:r w:rsidRPr="00AD7517">
        <w:rPr>
          <w:rFonts w:ascii="Times New Roman" w:eastAsia="Times New Roman" w:hAnsi="Times New Roman" w:cs="Times New Roman"/>
          <w:color w:val="3A3A3A"/>
          <w:sz w:val="28"/>
          <w:szCs w:val="28"/>
          <w:lang w:val="uk-UA" w:eastAsia="ru-RU"/>
        </w:rPr>
        <w:t>проатестовано</w:t>
      </w:r>
      <w:proofErr w:type="spellEnd"/>
      <w:r w:rsidRPr="00AD7517">
        <w:rPr>
          <w:rFonts w:ascii="Times New Roman" w:eastAsia="Times New Roman" w:hAnsi="Times New Roman" w:cs="Times New Roman"/>
          <w:color w:val="3A3A3A"/>
          <w:sz w:val="28"/>
          <w:szCs w:val="28"/>
          <w:lang w:val="uk-UA" w:eastAsia="ru-RU"/>
        </w:rPr>
        <w:t xml:space="preserve"> 11 осіб, яким присвоєні чергові кваліфікаційні категорії та педагогічні звання. Обов’язковою умовою атестації є підвищення кваліфікації. Викладачі професійно-теоретичного циклу та майстри виробничого навчання проходять курси підвищення кваліфікації відповідно до порядку, затвердженого наказом МОН України № 749 від 14.08.2009 року з обов’язковим стажуванням в умовах виробництва при Білоцерківському інституті неперервної педагогічної освіти.</w:t>
      </w:r>
      <w:r w:rsidRPr="00AD7517">
        <w:rPr>
          <w:rFonts w:ascii="Times New Roman" w:eastAsia="Times New Roman" w:hAnsi="Times New Roman" w:cs="Times New Roman"/>
          <w:color w:val="3A3A3A"/>
          <w:sz w:val="28"/>
          <w:szCs w:val="28"/>
          <w:lang w:val="uk-UA" w:eastAsia="ru-RU"/>
        </w:rPr>
        <w:br/>
        <w:t xml:space="preserve">Педагогічні працівники підвищують свій фаховий рівень шляхом стажування в установах, на підприємствах та навчально-практичних центрах. </w:t>
      </w:r>
    </w:p>
    <w:p w:rsidR="0035583A" w:rsidRDefault="0035583A" w:rsidP="0035583A">
      <w:pPr>
        <w:shd w:val="clear" w:color="auto" w:fill="FFFFFF"/>
        <w:spacing w:after="72" w:line="240" w:lineRule="auto"/>
        <w:ind w:firstLine="708"/>
        <w:jc w:val="both"/>
        <w:rPr>
          <w:rFonts w:ascii="Times New Roman" w:eastAsia="Times New Roman" w:hAnsi="Times New Roman" w:cs="Times New Roman"/>
          <w:b/>
          <w:bCs/>
          <w:color w:val="3A3A3A"/>
          <w:sz w:val="28"/>
          <w:szCs w:val="28"/>
          <w:lang w:val="uk-UA" w:eastAsia="ru-RU"/>
        </w:rPr>
      </w:pPr>
    </w:p>
    <w:p w:rsidR="00E23A4B"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b/>
          <w:bCs/>
          <w:color w:val="3A3A3A"/>
          <w:sz w:val="28"/>
          <w:szCs w:val="28"/>
          <w:lang w:val="uk-UA" w:eastAsia="ru-RU"/>
        </w:rPr>
        <w:t>Робота щодо формування учнівського контингенту</w:t>
      </w:r>
    </w:p>
    <w:p w:rsidR="00E23A4B"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Формування учнівського контингенту здійснювалось у відповідності до ліцензованих обсягів, плану прийому, потенційних можливостей закладу освіти, Правил прийому учнів, з урахуванням потреб ринку праці регіону у робітничих кадрах на підставі угод, укладених з підприємствами-замовниками кадрів.</w:t>
      </w:r>
    </w:p>
    <w:p w:rsidR="00C267F2" w:rsidRPr="00AD7517" w:rsidRDefault="00E23A4B" w:rsidP="0035583A">
      <w:pPr>
        <w:shd w:val="clear" w:color="auto" w:fill="FFFFFF"/>
        <w:spacing w:after="72" w:line="240" w:lineRule="auto"/>
        <w:ind w:firstLine="708"/>
        <w:jc w:val="both"/>
        <w:rPr>
          <w:rFonts w:ascii="Times New Roman" w:eastAsia="Times New Roman" w:hAnsi="Times New Roman" w:cs="Times New Roman"/>
          <w:sz w:val="28"/>
          <w:szCs w:val="28"/>
          <w:lang w:val="uk-UA" w:eastAsia="ru-RU"/>
        </w:rPr>
      </w:pPr>
      <w:r w:rsidRPr="00AD7517">
        <w:rPr>
          <w:rFonts w:ascii="Times New Roman" w:eastAsia="Times New Roman" w:hAnsi="Times New Roman" w:cs="Times New Roman"/>
          <w:sz w:val="28"/>
          <w:szCs w:val="28"/>
          <w:lang w:val="uk-UA" w:eastAsia="ru-RU"/>
        </w:rPr>
        <w:t xml:space="preserve">Учнівський контингент був сформований з перехідного контингенту в кількості </w:t>
      </w:r>
      <w:r w:rsidR="00C267F2" w:rsidRPr="00AD7517">
        <w:rPr>
          <w:rFonts w:ascii="Times New Roman" w:eastAsia="Times New Roman" w:hAnsi="Times New Roman" w:cs="Times New Roman"/>
          <w:sz w:val="28"/>
          <w:szCs w:val="28"/>
          <w:lang w:val="uk-UA" w:eastAsia="ru-RU"/>
        </w:rPr>
        <w:t>236</w:t>
      </w:r>
      <w:r w:rsidRPr="00AD7517">
        <w:rPr>
          <w:rFonts w:ascii="Times New Roman" w:eastAsia="Times New Roman" w:hAnsi="Times New Roman" w:cs="Times New Roman"/>
          <w:sz w:val="28"/>
          <w:szCs w:val="28"/>
          <w:lang w:val="uk-UA" w:eastAsia="ru-RU"/>
        </w:rPr>
        <w:t xml:space="preserve"> осіб та нового прийому в кількості </w:t>
      </w:r>
      <w:r w:rsidR="00C267F2" w:rsidRPr="00AD7517">
        <w:rPr>
          <w:rFonts w:ascii="Times New Roman" w:eastAsia="Times New Roman" w:hAnsi="Times New Roman" w:cs="Times New Roman"/>
          <w:sz w:val="28"/>
          <w:szCs w:val="28"/>
          <w:lang w:val="uk-UA" w:eastAsia="ru-RU"/>
        </w:rPr>
        <w:t>146</w:t>
      </w:r>
      <w:r w:rsidRPr="00AD7517">
        <w:rPr>
          <w:rFonts w:ascii="Times New Roman" w:eastAsia="Times New Roman" w:hAnsi="Times New Roman" w:cs="Times New Roman"/>
          <w:sz w:val="28"/>
          <w:szCs w:val="28"/>
          <w:lang w:val="uk-UA" w:eastAsia="ru-RU"/>
        </w:rPr>
        <w:t xml:space="preserve"> осіб і склада</w:t>
      </w:r>
      <w:r w:rsidR="00C267F2" w:rsidRPr="00AD7517">
        <w:rPr>
          <w:rFonts w:ascii="Times New Roman" w:eastAsia="Times New Roman" w:hAnsi="Times New Roman" w:cs="Times New Roman"/>
          <w:sz w:val="28"/>
          <w:szCs w:val="28"/>
          <w:lang w:val="uk-UA" w:eastAsia="ru-RU"/>
        </w:rPr>
        <w:t>в станом на 01.10.2021</w:t>
      </w:r>
      <w:r w:rsidRPr="00AD7517">
        <w:rPr>
          <w:rFonts w:ascii="Times New Roman" w:eastAsia="Times New Roman" w:hAnsi="Times New Roman" w:cs="Times New Roman"/>
          <w:sz w:val="28"/>
          <w:szCs w:val="28"/>
          <w:lang w:val="uk-UA" w:eastAsia="ru-RU"/>
        </w:rPr>
        <w:t xml:space="preserve"> всього </w:t>
      </w:r>
      <w:r w:rsidR="00C267F2" w:rsidRPr="00AD7517">
        <w:rPr>
          <w:rFonts w:ascii="Times New Roman" w:eastAsia="Times New Roman" w:hAnsi="Times New Roman" w:cs="Times New Roman"/>
          <w:sz w:val="28"/>
          <w:szCs w:val="28"/>
          <w:lang w:val="uk-UA" w:eastAsia="ru-RU"/>
        </w:rPr>
        <w:t>376</w:t>
      </w:r>
      <w:r w:rsidRPr="00AD7517">
        <w:rPr>
          <w:rFonts w:ascii="Times New Roman" w:eastAsia="Times New Roman" w:hAnsi="Times New Roman" w:cs="Times New Roman"/>
          <w:sz w:val="28"/>
          <w:szCs w:val="28"/>
          <w:lang w:val="uk-UA" w:eastAsia="ru-RU"/>
        </w:rPr>
        <w:t xml:space="preserve"> особи</w:t>
      </w:r>
      <w:r w:rsidR="00AD7517" w:rsidRPr="00AD7517">
        <w:rPr>
          <w:rFonts w:ascii="Times New Roman" w:eastAsia="Times New Roman" w:hAnsi="Times New Roman" w:cs="Times New Roman"/>
          <w:sz w:val="28"/>
          <w:szCs w:val="28"/>
          <w:lang w:val="uk-UA" w:eastAsia="ru-RU"/>
        </w:rPr>
        <w:t xml:space="preserve">, </w:t>
      </w:r>
      <w:r w:rsidR="00AD7517" w:rsidRPr="00AD7517">
        <w:rPr>
          <w:rFonts w:ascii="Times New Roman" w:hAnsi="Times New Roman" w:cs="Times New Roman"/>
          <w:sz w:val="28"/>
          <w:szCs w:val="28"/>
          <w:lang w:val="uk-UA"/>
        </w:rPr>
        <w:t xml:space="preserve"> </w:t>
      </w:r>
      <w:r w:rsidR="00AD7517" w:rsidRPr="00A378DF">
        <w:rPr>
          <w:rFonts w:ascii="Times New Roman" w:hAnsi="Times New Roman" w:cs="Times New Roman"/>
          <w:sz w:val="28"/>
          <w:szCs w:val="28"/>
          <w:lang w:val="uk-UA"/>
        </w:rPr>
        <w:t xml:space="preserve">з  них: дітей-сиріт, дітей, позбавлених батьківського </w:t>
      </w:r>
      <w:r w:rsidR="00A378DF" w:rsidRPr="00A378DF">
        <w:rPr>
          <w:rFonts w:ascii="Times New Roman" w:hAnsi="Times New Roman" w:cs="Times New Roman"/>
          <w:sz w:val="28"/>
          <w:szCs w:val="28"/>
          <w:lang w:val="uk-UA"/>
        </w:rPr>
        <w:t>піклування, осіб з їх числа  – 7</w:t>
      </w:r>
      <w:r w:rsidR="00AD7517" w:rsidRPr="00A378DF">
        <w:rPr>
          <w:rFonts w:ascii="Times New Roman" w:hAnsi="Times New Roman" w:cs="Times New Roman"/>
          <w:sz w:val="28"/>
          <w:szCs w:val="28"/>
          <w:lang w:val="uk-UA"/>
        </w:rPr>
        <w:t>, здоб</w:t>
      </w:r>
      <w:r w:rsidR="00A378DF" w:rsidRPr="00A378DF">
        <w:rPr>
          <w:rFonts w:ascii="Times New Roman" w:hAnsi="Times New Roman" w:cs="Times New Roman"/>
          <w:sz w:val="28"/>
          <w:szCs w:val="28"/>
          <w:lang w:val="uk-UA"/>
        </w:rPr>
        <w:t>увачів освіти з інвалідністю – 2, малозабезпечених – 1</w:t>
      </w:r>
      <w:r w:rsidR="00AD7517" w:rsidRPr="00A378DF">
        <w:rPr>
          <w:rFonts w:ascii="Times New Roman" w:hAnsi="Times New Roman" w:cs="Times New Roman"/>
          <w:sz w:val="28"/>
          <w:szCs w:val="28"/>
          <w:lang w:val="uk-UA"/>
        </w:rPr>
        <w:t xml:space="preserve">, із числа внутрішньо переміщених осіб – 4,  проживаючих у гуртожитку – 118. </w:t>
      </w:r>
      <w:r w:rsidRPr="00AD7517">
        <w:rPr>
          <w:rFonts w:ascii="Times New Roman" w:eastAsia="Times New Roman" w:hAnsi="Times New Roman" w:cs="Times New Roman"/>
          <w:sz w:val="28"/>
          <w:szCs w:val="28"/>
          <w:lang w:val="uk-UA" w:eastAsia="ru-RU"/>
        </w:rPr>
        <w:t>Втрата учнівського контин</w:t>
      </w:r>
      <w:r w:rsidR="00C267F2" w:rsidRPr="00AD7517">
        <w:rPr>
          <w:rFonts w:ascii="Times New Roman" w:eastAsia="Times New Roman" w:hAnsi="Times New Roman" w:cs="Times New Roman"/>
          <w:sz w:val="28"/>
          <w:szCs w:val="28"/>
          <w:lang w:val="uk-UA" w:eastAsia="ru-RU"/>
        </w:rPr>
        <w:t>генту за звітний період склала 18</w:t>
      </w:r>
      <w:r w:rsidRPr="00AD7517">
        <w:rPr>
          <w:rFonts w:ascii="Times New Roman" w:eastAsia="Times New Roman" w:hAnsi="Times New Roman" w:cs="Times New Roman"/>
          <w:sz w:val="28"/>
          <w:szCs w:val="28"/>
          <w:lang w:val="uk-UA" w:eastAsia="ru-RU"/>
        </w:rPr>
        <w:t xml:space="preserve"> чол</w:t>
      </w:r>
      <w:r w:rsidR="00C267F2" w:rsidRPr="00AD7517">
        <w:rPr>
          <w:rFonts w:ascii="Times New Roman" w:eastAsia="Times New Roman" w:hAnsi="Times New Roman" w:cs="Times New Roman"/>
          <w:sz w:val="28"/>
          <w:szCs w:val="28"/>
          <w:lang w:val="uk-UA" w:eastAsia="ru-RU"/>
        </w:rPr>
        <w:t>овік</w:t>
      </w:r>
      <w:r w:rsidRPr="00AD7517">
        <w:rPr>
          <w:rFonts w:ascii="Times New Roman" w:eastAsia="Times New Roman" w:hAnsi="Times New Roman" w:cs="Times New Roman"/>
          <w:sz w:val="28"/>
          <w:szCs w:val="28"/>
          <w:lang w:val="uk-UA" w:eastAsia="ru-RU"/>
        </w:rPr>
        <w:t xml:space="preserve"> або </w:t>
      </w:r>
      <w:r w:rsidR="00C267F2" w:rsidRPr="00AD7517">
        <w:rPr>
          <w:rFonts w:ascii="Times New Roman" w:eastAsia="Times New Roman" w:hAnsi="Times New Roman" w:cs="Times New Roman"/>
          <w:sz w:val="28"/>
          <w:szCs w:val="28"/>
          <w:lang w:val="uk-UA" w:eastAsia="ru-RU"/>
        </w:rPr>
        <w:t>4,8</w:t>
      </w:r>
      <w:r w:rsidRPr="00AD7517">
        <w:rPr>
          <w:rFonts w:ascii="Times New Roman" w:eastAsia="Times New Roman" w:hAnsi="Times New Roman" w:cs="Times New Roman"/>
          <w:sz w:val="28"/>
          <w:szCs w:val="28"/>
          <w:lang w:val="uk-UA" w:eastAsia="ru-RU"/>
        </w:rPr>
        <w:t xml:space="preserve"> % загального контингенту.</w:t>
      </w:r>
    </w:p>
    <w:p w:rsidR="00E23A4B"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 xml:space="preserve">Важливим напрямом роботи колективу закладу освіти залишається формування контингенту здобувачів освіти. Вступна кампанія 2021 року проводилася відповідно до Правил прийому </w:t>
      </w:r>
      <w:r w:rsidR="008E1759" w:rsidRPr="00AD7517">
        <w:rPr>
          <w:rFonts w:ascii="Times New Roman" w:eastAsia="Times New Roman" w:hAnsi="Times New Roman" w:cs="Times New Roman"/>
          <w:color w:val="3A3A3A"/>
          <w:sz w:val="28"/>
          <w:szCs w:val="28"/>
          <w:lang w:val="uk-UA" w:eastAsia="ru-RU"/>
        </w:rPr>
        <w:t>ПТУ №50 М.КАРЛІВКА</w:t>
      </w:r>
      <w:r w:rsidRPr="00AD7517">
        <w:rPr>
          <w:rFonts w:ascii="Times New Roman" w:eastAsia="Times New Roman" w:hAnsi="Times New Roman" w:cs="Times New Roman"/>
          <w:color w:val="3A3A3A"/>
          <w:sz w:val="28"/>
          <w:szCs w:val="28"/>
          <w:lang w:val="uk-UA" w:eastAsia="ru-RU"/>
        </w:rPr>
        <w:t xml:space="preserve">, забезпечено своєчасне розроблення, затвердження та оприлюднення Правил прийому на навчання до закладу освіти на сайті та соціальних мережах. На виконання Указу Президента України </w:t>
      </w:r>
      <w:r w:rsidR="008E1759" w:rsidRPr="00AD7517">
        <w:rPr>
          <w:rFonts w:ascii="Times New Roman" w:eastAsia="Times New Roman" w:hAnsi="Times New Roman" w:cs="Times New Roman"/>
          <w:color w:val="3A3A3A"/>
          <w:sz w:val="28"/>
          <w:szCs w:val="28"/>
          <w:lang w:val="uk-UA" w:eastAsia="ru-RU"/>
        </w:rPr>
        <w:t>„</w:t>
      </w:r>
      <w:r w:rsidRPr="00AD7517">
        <w:rPr>
          <w:rFonts w:ascii="Times New Roman" w:eastAsia="Times New Roman" w:hAnsi="Times New Roman" w:cs="Times New Roman"/>
          <w:color w:val="3A3A3A"/>
          <w:sz w:val="28"/>
          <w:szCs w:val="28"/>
          <w:lang w:val="uk-UA" w:eastAsia="ru-RU"/>
        </w:rPr>
        <w:t xml:space="preserve">Про невідкладні заходи з проведення </w:t>
      </w:r>
      <w:r w:rsidRPr="00AD7517">
        <w:rPr>
          <w:rFonts w:ascii="Times New Roman" w:eastAsia="Times New Roman" w:hAnsi="Times New Roman" w:cs="Times New Roman"/>
          <w:color w:val="3A3A3A"/>
          <w:sz w:val="28"/>
          <w:szCs w:val="28"/>
          <w:lang w:val="uk-UA" w:eastAsia="ru-RU"/>
        </w:rPr>
        <w:lastRenderedPageBreak/>
        <w:t>реформ та зміцнення держави</w:t>
      </w:r>
      <w:r w:rsidR="008E1759" w:rsidRPr="00AD7517">
        <w:rPr>
          <w:rFonts w:ascii="Times New Roman" w:eastAsia="Times New Roman" w:hAnsi="Times New Roman" w:cs="Times New Roman"/>
          <w:color w:val="3A3A3A"/>
          <w:sz w:val="28"/>
          <w:szCs w:val="28"/>
          <w:lang w:val="uk-UA" w:eastAsia="ru-RU"/>
        </w:rPr>
        <w:t>”</w:t>
      </w:r>
      <w:r w:rsidRPr="00AD7517">
        <w:rPr>
          <w:rFonts w:ascii="Times New Roman" w:eastAsia="Times New Roman" w:hAnsi="Times New Roman" w:cs="Times New Roman"/>
          <w:color w:val="3A3A3A"/>
          <w:sz w:val="28"/>
          <w:szCs w:val="28"/>
          <w:lang w:val="uk-UA" w:eastAsia="ru-RU"/>
        </w:rPr>
        <w:t xml:space="preserve"> (№ 837/2019 від 09.11.2019) та з метою реалізації Концепції державної системи професійної орієнтації населення впроваджуються сучасні форми і методи профорієнтаційної роботи (тренінги, уроки, </w:t>
      </w:r>
      <w:proofErr w:type="spellStart"/>
      <w:r w:rsidRPr="00AD7517">
        <w:rPr>
          <w:rFonts w:ascii="Times New Roman" w:eastAsia="Times New Roman" w:hAnsi="Times New Roman" w:cs="Times New Roman"/>
          <w:color w:val="3A3A3A"/>
          <w:sz w:val="28"/>
          <w:szCs w:val="28"/>
          <w:lang w:val="uk-UA" w:eastAsia="ru-RU"/>
        </w:rPr>
        <w:t>відеопрезентації</w:t>
      </w:r>
      <w:proofErr w:type="spellEnd"/>
      <w:r w:rsidRPr="00AD7517">
        <w:rPr>
          <w:rFonts w:ascii="Times New Roman" w:eastAsia="Times New Roman" w:hAnsi="Times New Roman" w:cs="Times New Roman"/>
          <w:color w:val="3A3A3A"/>
          <w:sz w:val="28"/>
          <w:szCs w:val="28"/>
          <w:lang w:val="uk-UA" w:eastAsia="ru-RU"/>
        </w:rPr>
        <w:t>, відеоролики, групова і колективна робота із шк</w:t>
      </w:r>
      <w:r w:rsidR="008E1759" w:rsidRPr="00AD7517">
        <w:rPr>
          <w:rFonts w:ascii="Times New Roman" w:eastAsia="Times New Roman" w:hAnsi="Times New Roman" w:cs="Times New Roman"/>
          <w:color w:val="3A3A3A"/>
          <w:sz w:val="28"/>
          <w:szCs w:val="28"/>
          <w:lang w:val="uk-UA" w:eastAsia="ru-RU"/>
        </w:rPr>
        <w:t xml:space="preserve">олярами, Дні відкритих дверей). </w:t>
      </w:r>
      <w:r w:rsidRPr="00AD7517">
        <w:rPr>
          <w:rFonts w:ascii="Times New Roman" w:eastAsia="Times New Roman" w:hAnsi="Times New Roman" w:cs="Times New Roman"/>
          <w:color w:val="3A3A3A"/>
          <w:sz w:val="28"/>
          <w:szCs w:val="28"/>
          <w:lang w:val="uk-UA" w:eastAsia="ru-RU"/>
        </w:rPr>
        <w:t>Профорієнтаційна робота систематично висвітлюється на сайті закладу освіти та соціальних мережах. З 1 червня 2021 року в закладі освіти розпочала роботу Приймальна комісія, яка діє згідно з Положенням про приймальну комісію.</w:t>
      </w:r>
    </w:p>
    <w:p w:rsidR="0035583A" w:rsidRDefault="0035583A" w:rsidP="0035583A">
      <w:pPr>
        <w:shd w:val="clear" w:color="auto" w:fill="FFFFFF"/>
        <w:spacing w:after="72" w:line="240" w:lineRule="auto"/>
        <w:ind w:firstLine="708"/>
        <w:jc w:val="both"/>
        <w:rPr>
          <w:rFonts w:ascii="Times New Roman" w:eastAsia="Times New Roman" w:hAnsi="Times New Roman" w:cs="Times New Roman"/>
          <w:b/>
          <w:bCs/>
          <w:color w:val="3A3A3A"/>
          <w:sz w:val="28"/>
          <w:szCs w:val="28"/>
          <w:lang w:val="uk-UA" w:eastAsia="ru-RU"/>
        </w:rPr>
      </w:pPr>
    </w:p>
    <w:p w:rsidR="008E1759"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b/>
          <w:bCs/>
          <w:color w:val="3A3A3A"/>
          <w:sz w:val="28"/>
          <w:szCs w:val="28"/>
          <w:lang w:val="uk-UA" w:eastAsia="ru-RU"/>
        </w:rPr>
        <w:t>Модернізація навчально-методичного та інформаційного забезпечення освітнього процесу</w:t>
      </w:r>
    </w:p>
    <w:p w:rsidR="008E1759"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 xml:space="preserve">Підготовка кваліфікованих робітників проводиться згідно з прийнятими стандартами професійної (професійно-технічної) освіти з професій: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087"/>
        <w:gridCol w:w="3292"/>
        <w:gridCol w:w="1817"/>
        <w:gridCol w:w="1430"/>
        <w:gridCol w:w="1213"/>
      </w:tblGrid>
      <w:tr w:rsidR="008E1759" w:rsidRPr="0035583A" w:rsidTr="00134F55">
        <w:tc>
          <w:tcPr>
            <w:tcW w:w="271" w:type="pct"/>
            <w:shd w:val="clear" w:color="auto" w:fill="auto"/>
            <w:vAlign w:val="center"/>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з/п</w:t>
            </w:r>
          </w:p>
        </w:tc>
        <w:tc>
          <w:tcPr>
            <w:tcW w:w="582" w:type="pct"/>
            <w:shd w:val="clear" w:color="auto" w:fill="auto"/>
            <w:vAlign w:val="center"/>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Код професії</w:t>
            </w:r>
          </w:p>
        </w:tc>
        <w:tc>
          <w:tcPr>
            <w:tcW w:w="1762" w:type="pct"/>
            <w:shd w:val="clear" w:color="auto" w:fill="auto"/>
            <w:vAlign w:val="center"/>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Назва професії</w:t>
            </w:r>
          </w:p>
        </w:tc>
        <w:tc>
          <w:tcPr>
            <w:tcW w:w="972" w:type="pct"/>
            <w:shd w:val="clear" w:color="auto" w:fill="auto"/>
            <w:vAlign w:val="center"/>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Розряди</w:t>
            </w:r>
          </w:p>
        </w:tc>
        <w:tc>
          <w:tcPr>
            <w:tcW w:w="765" w:type="pct"/>
            <w:shd w:val="clear" w:color="auto" w:fill="auto"/>
            <w:vAlign w:val="center"/>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Термін навчання згідно з навчальним планом</w:t>
            </w:r>
          </w:p>
        </w:tc>
        <w:tc>
          <w:tcPr>
            <w:tcW w:w="649" w:type="pct"/>
            <w:shd w:val="clear" w:color="auto" w:fill="auto"/>
            <w:vAlign w:val="center"/>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Програма навчання</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(СПТУ, ПТУ, 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7212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8322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Електрогазозварник.</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Водій автотранспортних засобів.</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Водій автотранспортних засобів. </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2,3,4</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категорії «В», «С»</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СПТУ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5122</w:t>
            </w:r>
          </w:p>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7412</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Кухар.</w:t>
            </w:r>
          </w:p>
          <w:p w:rsidR="008E1759" w:rsidRPr="0035583A" w:rsidRDefault="008E1759" w:rsidP="0035583A">
            <w:pPr>
              <w:spacing w:after="0" w:line="240" w:lineRule="auto"/>
              <w:contextualSpacing/>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Кондитер.</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3,4</w:t>
            </w:r>
          </w:p>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3</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3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СПТУ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5122</w:t>
            </w:r>
          </w:p>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7412</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Кухар.</w:t>
            </w:r>
          </w:p>
          <w:p w:rsidR="008E1759" w:rsidRPr="0035583A" w:rsidRDefault="008E1759" w:rsidP="0035583A">
            <w:pPr>
              <w:spacing w:after="0" w:line="240" w:lineRule="auto"/>
              <w:contextualSpacing/>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Кондитер.</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3,4</w:t>
            </w:r>
          </w:p>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3,4</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3,5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СПТУ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7212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8322</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Електрозварник ручного зварювання.</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Водій автотранспортних засобів. </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2,3,4 </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категорії «В», «С»</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СПТУ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7133</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7132</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Штукатур.</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Лицювальник-плиточник.</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3,4</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3,4</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СПТУ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8331</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8322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7233</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Тракторист-машиніст с/г виробництва. </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Водій автотранспортних засобів.  </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Водій автотранспортних засобів . </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Слюсар з ремонту сільськогосподарських машин та устаткування.</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категорії А1, А2, В1</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категорії "В", "С"</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2,3</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СПТУ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4112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4211</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Оператор комп'ютерного набору. </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Касир торговельного залу. </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ІІ, І категорії</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ІІІ, ІІ категорії</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СПТУ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7133</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7132</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Штукатур.</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Лицювальник-плиточник.</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3,4</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3,4</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2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5122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7412</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Кухар.</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Кондитер. </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3,4</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2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ПТУ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4112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4121</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Оператор комп'ютерного набору. </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Обліковець з реєстрації бухгалтерських даних.</w:t>
            </w:r>
          </w:p>
        </w:tc>
        <w:tc>
          <w:tcPr>
            <w:tcW w:w="97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ІІ категорія</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обліковець з реєстрації бухгалтерських даних</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1,5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 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7212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8322</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Електрозварник ручного зварювання.</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Водій автотранспортних засобів. Водій автотранспортних засобів. </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2,3,4 </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категорії «В», «С»</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1,5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 ТУ</w:t>
            </w:r>
          </w:p>
        </w:tc>
      </w:tr>
      <w:tr w:rsidR="008E1759" w:rsidRPr="0035583A" w:rsidTr="00134F55">
        <w:tc>
          <w:tcPr>
            <w:tcW w:w="271" w:type="pct"/>
            <w:shd w:val="clear" w:color="auto" w:fill="auto"/>
          </w:tcPr>
          <w:p w:rsidR="008E1759" w:rsidRPr="0035583A" w:rsidRDefault="008E1759" w:rsidP="0035583A">
            <w:pPr>
              <w:numPr>
                <w:ilvl w:val="0"/>
                <w:numId w:val="1"/>
              </w:numPr>
              <w:spacing w:after="0" w:line="240" w:lineRule="auto"/>
              <w:ind w:left="0" w:firstLine="0"/>
              <w:contextualSpacing/>
              <w:rPr>
                <w:rFonts w:ascii="Times New Roman" w:eastAsia="Times New Roman" w:hAnsi="Times New Roman" w:cs="Times New Roman"/>
                <w:color w:val="000000"/>
                <w:sz w:val="24"/>
                <w:szCs w:val="24"/>
                <w:lang w:val="uk-UA"/>
              </w:rPr>
            </w:pPr>
          </w:p>
        </w:tc>
        <w:tc>
          <w:tcPr>
            <w:tcW w:w="58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5122</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7412</w:t>
            </w:r>
          </w:p>
        </w:tc>
        <w:tc>
          <w:tcPr>
            <w:tcW w:w="1762" w:type="pct"/>
            <w:shd w:val="clear" w:color="auto" w:fill="auto"/>
          </w:tcPr>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Кухар.</w:t>
            </w:r>
          </w:p>
          <w:p w:rsidR="008E1759" w:rsidRPr="0035583A" w:rsidRDefault="008E1759" w:rsidP="0035583A">
            <w:pPr>
              <w:spacing w:after="0" w:line="240" w:lineRule="auto"/>
              <w:contextualSpacing/>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Кондитер. </w:t>
            </w:r>
          </w:p>
        </w:tc>
        <w:tc>
          <w:tcPr>
            <w:tcW w:w="972"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w:t>
            </w:r>
          </w:p>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3</w:t>
            </w:r>
          </w:p>
        </w:tc>
        <w:tc>
          <w:tcPr>
            <w:tcW w:w="765"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1,5 роки</w:t>
            </w:r>
          </w:p>
        </w:tc>
        <w:tc>
          <w:tcPr>
            <w:tcW w:w="649" w:type="pct"/>
            <w:shd w:val="clear" w:color="auto" w:fill="auto"/>
          </w:tcPr>
          <w:p w:rsidR="008E1759" w:rsidRPr="0035583A" w:rsidRDefault="008E1759"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 xml:space="preserve"> ТУ</w:t>
            </w:r>
          </w:p>
        </w:tc>
      </w:tr>
      <w:tr w:rsidR="00134F55" w:rsidRPr="0035583A" w:rsidTr="00134F55">
        <w:tc>
          <w:tcPr>
            <w:tcW w:w="271" w:type="pct"/>
            <w:shd w:val="clear" w:color="auto" w:fill="auto"/>
          </w:tcPr>
          <w:p w:rsidR="00134F55" w:rsidRPr="0035583A" w:rsidRDefault="00134F55" w:rsidP="0035583A">
            <w:pPr>
              <w:numPr>
                <w:ilvl w:val="0"/>
                <w:numId w:val="1"/>
              </w:numPr>
              <w:spacing w:after="0" w:line="240" w:lineRule="auto"/>
              <w:ind w:left="0" w:firstLine="0"/>
              <w:contextualSpacing/>
              <w:rPr>
                <w:rFonts w:ascii="Times New Roman" w:eastAsia="Times New Roman" w:hAnsi="Times New Roman" w:cs="Times New Roman"/>
                <w:sz w:val="24"/>
                <w:szCs w:val="24"/>
                <w:lang w:val="uk-UA"/>
              </w:rPr>
            </w:pPr>
          </w:p>
        </w:tc>
        <w:tc>
          <w:tcPr>
            <w:tcW w:w="582" w:type="pct"/>
            <w:shd w:val="clear" w:color="auto" w:fill="auto"/>
          </w:tcPr>
          <w:p w:rsidR="00134F55" w:rsidRPr="0035583A" w:rsidRDefault="00134F55"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8331</w:t>
            </w:r>
          </w:p>
          <w:p w:rsidR="00134F55" w:rsidRPr="0035583A" w:rsidRDefault="00134F55" w:rsidP="0035583A">
            <w:pPr>
              <w:spacing w:after="0" w:line="240" w:lineRule="auto"/>
              <w:contextualSpacing/>
              <w:jc w:val="center"/>
              <w:rPr>
                <w:rFonts w:ascii="Times New Roman" w:eastAsia="Times New Roman" w:hAnsi="Times New Roman" w:cs="Times New Roman"/>
                <w:sz w:val="24"/>
                <w:szCs w:val="24"/>
                <w:lang w:val="uk-UA"/>
              </w:rPr>
            </w:pPr>
          </w:p>
        </w:tc>
        <w:tc>
          <w:tcPr>
            <w:tcW w:w="1762" w:type="pct"/>
            <w:shd w:val="clear" w:color="auto" w:fill="auto"/>
          </w:tcPr>
          <w:p w:rsidR="00134F55" w:rsidRPr="0035583A" w:rsidRDefault="00134F55" w:rsidP="0035583A">
            <w:pPr>
              <w:spacing w:after="0" w:line="240" w:lineRule="auto"/>
              <w:contextualSpacing/>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 xml:space="preserve">Тракторист-машиніст с/г виробництва </w:t>
            </w:r>
          </w:p>
        </w:tc>
        <w:tc>
          <w:tcPr>
            <w:tcW w:w="972" w:type="pct"/>
            <w:shd w:val="clear" w:color="auto" w:fill="auto"/>
          </w:tcPr>
          <w:p w:rsidR="00134F55" w:rsidRPr="0035583A" w:rsidRDefault="00134F55"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категорії А1, А2, В1</w:t>
            </w:r>
          </w:p>
        </w:tc>
        <w:tc>
          <w:tcPr>
            <w:tcW w:w="765" w:type="pct"/>
            <w:shd w:val="clear" w:color="auto" w:fill="auto"/>
          </w:tcPr>
          <w:p w:rsidR="00134F55" w:rsidRPr="0035583A" w:rsidRDefault="00134F55" w:rsidP="0035583A">
            <w:pPr>
              <w:spacing w:after="0" w:line="240" w:lineRule="auto"/>
              <w:contextualSpacing/>
              <w:jc w:val="center"/>
              <w:rPr>
                <w:rFonts w:ascii="Times New Roman" w:eastAsia="Times New Roman" w:hAnsi="Times New Roman" w:cs="Times New Roman"/>
                <w:color w:val="000000"/>
                <w:sz w:val="24"/>
                <w:szCs w:val="24"/>
                <w:lang w:val="uk-UA"/>
              </w:rPr>
            </w:pPr>
            <w:r w:rsidRPr="0035583A">
              <w:rPr>
                <w:rFonts w:ascii="Times New Roman" w:eastAsia="Times New Roman" w:hAnsi="Times New Roman" w:cs="Times New Roman"/>
                <w:color w:val="000000"/>
                <w:sz w:val="24"/>
                <w:szCs w:val="24"/>
                <w:lang w:val="uk-UA"/>
              </w:rPr>
              <w:t>1,5 роки</w:t>
            </w:r>
          </w:p>
        </w:tc>
        <w:tc>
          <w:tcPr>
            <w:tcW w:w="649" w:type="pct"/>
            <w:shd w:val="clear" w:color="auto" w:fill="auto"/>
          </w:tcPr>
          <w:p w:rsidR="00134F55" w:rsidRPr="0035583A" w:rsidRDefault="00134F55" w:rsidP="0035583A">
            <w:pPr>
              <w:spacing w:after="0" w:line="240" w:lineRule="auto"/>
              <w:contextualSpacing/>
              <w:jc w:val="center"/>
              <w:rPr>
                <w:rFonts w:ascii="Times New Roman" w:eastAsia="Times New Roman" w:hAnsi="Times New Roman" w:cs="Times New Roman"/>
                <w:sz w:val="24"/>
                <w:szCs w:val="24"/>
                <w:lang w:val="uk-UA"/>
              </w:rPr>
            </w:pPr>
            <w:r w:rsidRPr="0035583A">
              <w:rPr>
                <w:rFonts w:ascii="Times New Roman" w:eastAsia="Times New Roman" w:hAnsi="Times New Roman" w:cs="Times New Roman"/>
                <w:sz w:val="24"/>
                <w:szCs w:val="24"/>
                <w:lang w:val="uk-UA"/>
              </w:rPr>
              <w:t>ТУ</w:t>
            </w:r>
          </w:p>
        </w:tc>
      </w:tr>
    </w:tbl>
    <w:p w:rsidR="008E1759" w:rsidRPr="00AD7517" w:rsidRDefault="008E1759" w:rsidP="0035583A">
      <w:pPr>
        <w:shd w:val="clear" w:color="auto" w:fill="FFFFFF"/>
        <w:spacing w:after="72" w:line="240" w:lineRule="auto"/>
        <w:jc w:val="both"/>
        <w:rPr>
          <w:rFonts w:ascii="Times New Roman" w:eastAsia="Times New Roman" w:hAnsi="Times New Roman" w:cs="Times New Roman"/>
          <w:color w:val="3A3A3A"/>
          <w:sz w:val="28"/>
          <w:szCs w:val="28"/>
          <w:lang w:val="uk-UA" w:eastAsia="ru-RU"/>
        </w:rPr>
      </w:pPr>
    </w:p>
    <w:p w:rsidR="008E1759" w:rsidRPr="00AD7517" w:rsidRDefault="00E23A4B" w:rsidP="0035583A">
      <w:pPr>
        <w:pStyle w:val="a5"/>
        <w:shd w:val="clear" w:color="auto" w:fill="FFFFFF"/>
        <w:spacing w:before="0" w:beforeAutospacing="0"/>
        <w:rPr>
          <w:color w:val="36454F"/>
          <w:sz w:val="28"/>
          <w:szCs w:val="28"/>
          <w:lang w:val="uk-UA"/>
        </w:rPr>
      </w:pPr>
      <w:r w:rsidRPr="00AD7517">
        <w:rPr>
          <w:color w:val="3A3A3A"/>
          <w:sz w:val="28"/>
          <w:szCs w:val="28"/>
          <w:lang w:val="uk-UA"/>
        </w:rPr>
        <w:br/>
      </w:r>
      <w:r w:rsidR="008E1759" w:rsidRPr="00AD7517">
        <w:rPr>
          <w:color w:val="36454F"/>
          <w:sz w:val="28"/>
          <w:szCs w:val="28"/>
          <w:lang w:val="uk-UA"/>
        </w:rPr>
        <w:t>Наразі, фонд училищної бібліотеки включає:</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навчальна література загальноосвітнього циклу – 3050 примірників;</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 xml:space="preserve">література </w:t>
      </w:r>
      <w:proofErr w:type="spellStart"/>
      <w:r w:rsidRPr="00AD7517">
        <w:rPr>
          <w:rFonts w:ascii="Times New Roman" w:eastAsia="Times New Roman" w:hAnsi="Times New Roman" w:cs="Times New Roman"/>
          <w:color w:val="36454F"/>
          <w:sz w:val="28"/>
          <w:szCs w:val="28"/>
          <w:lang w:val="uk-UA" w:eastAsia="ru-RU"/>
        </w:rPr>
        <w:t>профтехциклу</w:t>
      </w:r>
      <w:proofErr w:type="spellEnd"/>
      <w:r w:rsidRPr="00AD7517">
        <w:rPr>
          <w:rFonts w:ascii="Times New Roman" w:eastAsia="Times New Roman" w:hAnsi="Times New Roman" w:cs="Times New Roman"/>
          <w:color w:val="36454F"/>
          <w:sz w:val="28"/>
          <w:szCs w:val="28"/>
          <w:lang w:val="uk-UA" w:eastAsia="ru-RU"/>
        </w:rPr>
        <w:t xml:space="preserve"> – 4019 примірників;</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методична література – 83 примірників;</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художня література – 12367  примірників;</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науково-популярна література – 3356  примірників;</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словниково-довідкова література – 2850 примірників;</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література іншого характеру – 2465 примірників;</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періодичні видання – 8 найменувань</w:t>
      </w:r>
    </w:p>
    <w:p w:rsidR="008E1759" w:rsidRPr="00AD7517" w:rsidRDefault="008E1759" w:rsidP="0035583A">
      <w:pPr>
        <w:numPr>
          <w:ilvl w:val="0"/>
          <w:numId w:val="2"/>
        </w:numPr>
        <w:spacing w:after="0" w:line="240" w:lineRule="auto"/>
        <w:ind w:left="0" w:firstLine="0"/>
        <w:textAlignment w:val="baseline"/>
        <w:rPr>
          <w:rFonts w:ascii="Times New Roman" w:eastAsia="Times New Roman" w:hAnsi="Times New Roman" w:cs="Times New Roman"/>
          <w:color w:val="36454F"/>
          <w:sz w:val="28"/>
          <w:szCs w:val="28"/>
          <w:lang w:val="uk-UA" w:eastAsia="ru-RU"/>
        </w:rPr>
      </w:pPr>
      <w:r w:rsidRPr="00AD7517">
        <w:rPr>
          <w:rFonts w:ascii="Times New Roman" w:eastAsia="Times New Roman" w:hAnsi="Times New Roman" w:cs="Times New Roman"/>
          <w:color w:val="36454F"/>
          <w:sz w:val="28"/>
          <w:szCs w:val="28"/>
          <w:lang w:val="uk-UA" w:eastAsia="ru-RU"/>
        </w:rPr>
        <w:t>електронні видання (загальна кількість документів на електронних носіях) – 245.</w:t>
      </w:r>
    </w:p>
    <w:p w:rsidR="007819DB" w:rsidRPr="00AD7517" w:rsidRDefault="00E23A4B" w:rsidP="0035583A">
      <w:pPr>
        <w:spacing w:after="0" w:line="240" w:lineRule="auto"/>
        <w:ind w:firstLine="708"/>
        <w:jc w:val="both"/>
        <w:textAlignment w:val="baseline"/>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З предметів професійної підготовки забезпеченість підручниками складає в середньому біля 75%.</w:t>
      </w:r>
    </w:p>
    <w:p w:rsidR="007819DB" w:rsidRPr="00AD7517" w:rsidRDefault="007819DB" w:rsidP="0035583A">
      <w:pPr>
        <w:spacing w:after="0" w:line="240" w:lineRule="auto"/>
        <w:jc w:val="both"/>
        <w:textAlignment w:val="baseline"/>
        <w:rPr>
          <w:rFonts w:ascii="Times New Roman" w:eastAsia="Times New Roman" w:hAnsi="Times New Roman" w:cs="Times New Roman"/>
          <w:color w:val="3A3A3A"/>
          <w:sz w:val="28"/>
          <w:szCs w:val="28"/>
          <w:lang w:val="uk-UA" w:eastAsia="ru-RU"/>
        </w:rPr>
      </w:pPr>
    </w:p>
    <w:p w:rsidR="007819DB" w:rsidRPr="00AD7517" w:rsidRDefault="007819DB" w:rsidP="0035583A">
      <w:pPr>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У 2021/2022 навчальному році</w:t>
      </w:r>
      <w:r w:rsidR="0035583A">
        <w:rPr>
          <w:rFonts w:ascii="Times New Roman" w:eastAsia="Times New Roman" w:hAnsi="Times New Roman" w:cs="Times New Roman"/>
          <w:color w:val="000000" w:themeColor="text1"/>
          <w:sz w:val="28"/>
          <w:szCs w:val="28"/>
          <w:lang w:val="uk-UA" w:eastAsia="ru-RU"/>
        </w:rPr>
        <w:t xml:space="preserve"> було </w:t>
      </w:r>
      <w:r w:rsidRPr="00AD7517">
        <w:rPr>
          <w:rFonts w:ascii="Times New Roman" w:eastAsia="Times New Roman" w:hAnsi="Times New Roman" w:cs="Times New Roman"/>
          <w:color w:val="000000" w:themeColor="text1"/>
          <w:sz w:val="28"/>
          <w:szCs w:val="28"/>
          <w:lang w:val="uk-UA" w:eastAsia="ru-RU"/>
        </w:rPr>
        <w:t xml:space="preserve"> придбано основні засоби для кабінетів:</w:t>
      </w:r>
    </w:p>
    <w:p w:rsidR="007819DB" w:rsidRPr="00AD7517" w:rsidRDefault="007819DB" w:rsidP="0035583A">
      <w:pPr>
        <w:pStyle w:val="a9"/>
        <w:numPr>
          <w:ilvl w:val="0"/>
          <w:numId w:val="5"/>
        </w:numPr>
        <w:spacing w:after="0" w:line="24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Правил дорожнього руху – 30 учнівських стільців, 16 учнівських столів, проектор, проекційний екран та персональний комп’ютер.</w:t>
      </w:r>
    </w:p>
    <w:p w:rsidR="007819DB" w:rsidRPr="00AD7517" w:rsidRDefault="007819DB" w:rsidP="0035583A">
      <w:pPr>
        <w:pStyle w:val="a9"/>
        <w:numPr>
          <w:ilvl w:val="0"/>
          <w:numId w:val="5"/>
        </w:numPr>
        <w:spacing w:after="0" w:line="240" w:lineRule="auto"/>
        <w:ind w:left="0" w:firstLine="0"/>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Технології приготування їжі - проектор, проекційний екран та персональний комп’ютер.</w:t>
      </w:r>
    </w:p>
    <w:p w:rsidR="007819DB" w:rsidRPr="00AD7517" w:rsidRDefault="007819DB" w:rsidP="0035583A">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Оновлено частково обладнання в електрозварювальній майстерні – напівавтомат Дніпро-М та кухні лабораторії №2 – проточний електроводонагрівач і планетарний міксер.</w:t>
      </w:r>
    </w:p>
    <w:p w:rsidR="00DF31D2" w:rsidRPr="00AD7517" w:rsidRDefault="00DF31D2" w:rsidP="0035583A">
      <w:pPr>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Н</w:t>
      </w:r>
      <w:r w:rsidR="007819DB" w:rsidRPr="00AD7517">
        <w:rPr>
          <w:rFonts w:ascii="Times New Roman" w:eastAsia="Times New Roman" w:hAnsi="Times New Roman" w:cs="Times New Roman"/>
          <w:color w:val="000000" w:themeColor="text1"/>
          <w:sz w:val="28"/>
          <w:szCs w:val="28"/>
          <w:lang w:val="uk-UA" w:eastAsia="ru-RU"/>
        </w:rPr>
        <w:t>а 1 поверсі навчального корпусу оновлено електропроводку, відштукатурено та пофарбовано стіни, вирівняно стелю, підлогу</w:t>
      </w:r>
      <w:r w:rsidRPr="00AD7517">
        <w:rPr>
          <w:rFonts w:ascii="Times New Roman" w:eastAsia="Times New Roman" w:hAnsi="Times New Roman" w:cs="Times New Roman"/>
          <w:color w:val="000000" w:themeColor="text1"/>
          <w:sz w:val="28"/>
          <w:szCs w:val="28"/>
          <w:lang w:val="uk-UA" w:eastAsia="ru-RU"/>
        </w:rPr>
        <w:t xml:space="preserve">.   </w:t>
      </w:r>
    </w:p>
    <w:p w:rsidR="007819DB" w:rsidRPr="00AD7517" w:rsidRDefault="007819DB" w:rsidP="0035583A">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Адміністрацією училища приділялося достатньо уваги естетичному</w:t>
      </w:r>
    </w:p>
    <w:p w:rsidR="007819DB" w:rsidRPr="00AD7517" w:rsidRDefault="007819DB" w:rsidP="0035583A">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вигляду закладу освіти. Коридори, вестибюль, кабінети училища поступово</w:t>
      </w:r>
    </w:p>
    <w:p w:rsidR="007819DB" w:rsidRPr="00AD7517" w:rsidRDefault="007819DB" w:rsidP="0035583A">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lastRenderedPageBreak/>
        <w:t xml:space="preserve">поповнилися новими сучасними стендами, меблями. Активно проводилася робота з озеленення території. У </w:t>
      </w:r>
      <w:r w:rsidR="00DF31D2" w:rsidRPr="00AD7517">
        <w:rPr>
          <w:rFonts w:ascii="Times New Roman" w:eastAsia="Times New Roman" w:hAnsi="Times New Roman" w:cs="Times New Roman"/>
          <w:color w:val="000000" w:themeColor="text1"/>
          <w:sz w:val="28"/>
          <w:szCs w:val="28"/>
          <w:lang w:val="uk-UA" w:eastAsia="ru-RU"/>
        </w:rPr>
        <w:t>травні 2022</w:t>
      </w:r>
      <w:r w:rsidRPr="00AD7517">
        <w:rPr>
          <w:rFonts w:ascii="Times New Roman" w:eastAsia="Times New Roman" w:hAnsi="Times New Roman" w:cs="Times New Roman"/>
          <w:color w:val="000000" w:themeColor="text1"/>
          <w:sz w:val="28"/>
          <w:szCs w:val="28"/>
          <w:lang w:val="uk-UA" w:eastAsia="ru-RU"/>
        </w:rPr>
        <w:t xml:space="preserve"> р. на території</w:t>
      </w:r>
    </w:p>
    <w:p w:rsidR="007819DB" w:rsidRPr="00AD7517" w:rsidRDefault="007819DB" w:rsidP="0035583A">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закладу спільними зусиллями колективу було висаджено</w:t>
      </w:r>
      <w:r w:rsidR="00DF31D2" w:rsidRPr="00AD7517">
        <w:rPr>
          <w:rFonts w:ascii="Times New Roman" w:eastAsia="Times New Roman" w:hAnsi="Times New Roman" w:cs="Times New Roman"/>
          <w:color w:val="000000" w:themeColor="text1"/>
          <w:sz w:val="28"/>
          <w:szCs w:val="28"/>
          <w:lang w:val="uk-UA" w:eastAsia="ru-RU"/>
        </w:rPr>
        <w:t xml:space="preserve"> зелені насадження</w:t>
      </w:r>
      <w:r w:rsidRPr="00AD7517">
        <w:rPr>
          <w:rFonts w:ascii="Times New Roman" w:eastAsia="Times New Roman" w:hAnsi="Times New Roman" w:cs="Times New Roman"/>
          <w:color w:val="000000" w:themeColor="text1"/>
          <w:sz w:val="28"/>
          <w:szCs w:val="28"/>
          <w:lang w:val="uk-UA" w:eastAsia="ru-RU"/>
        </w:rPr>
        <w:t xml:space="preserve">. Подвір’я училища завжди прибране, доглянуте. </w:t>
      </w:r>
      <w:r w:rsidR="00DF31D2" w:rsidRPr="00AD7517">
        <w:rPr>
          <w:rFonts w:ascii="Times New Roman" w:eastAsia="Times New Roman" w:hAnsi="Times New Roman" w:cs="Times New Roman"/>
          <w:color w:val="000000" w:themeColor="text1"/>
          <w:sz w:val="28"/>
          <w:szCs w:val="28"/>
          <w:lang w:val="uk-UA" w:eastAsia="ru-RU"/>
        </w:rPr>
        <w:t>С</w:t>
      </w:r>
      <w:r w:rsidRPr="00AD7517">
        <w:rPr>
          <w:rFonts w:ascii="Times New Roman" w:eastAsia="Times New Roman" w:hAnsi="Times New Roman" w:cs="Times New Roman"/>
          <w:color w:val="000000" w:themeColor="text1"/>
          <w:sz w:val="28"/>
          <w:szCs w:val="28"/>
          <w:lang w:val="uk-UA" w:eastAsia="ru-RU"/>
        </w:rPr>
        <w:t>воєчасно проводилося</w:t>
      </w:r>
    </w:p>
    <w:p w:rsidR="00DF31D2" w:rsidRPr="00AD7517" w:rsidRDefault="007819DB" w:rsidP="0035583A">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 xml:space="preserve">скошування трави на газонах та прилеглих територіях. </w:t>
      </w:r>
    </w:p>
    <w:p w:rsidR="00DF31D2" w:rsidRPr="00AD7517" w:rsidRDefault="00DF31D2" w:rsidP="0035583A">
      <w:pPr>
        <w:shd w:val="clear" w:color="auto" w:fill="FFFFFF"/>
        <w:spacing w:after="72" w:line="240" w:lineRule="auto"/>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В умовах карантину заклад працював за змішаною формою навчання з урахуванням санітарно-протиепідемічних обмежень та дотриманням рекомендацій МОЗ щодо безпеки життєдіяльності здобувачів освіти і працівників училища.</w:t>
      </w:r>
    </w:p>
    <w:p w:rsidR="008E1759" w:rsidRPr="00AD7517" w:rsidRDefault="00E23A4B" w:rsidP="0035583A">
      <w:pPr>
        <w:spacing w:after="0" w:line="240" w:lineRule="auto"/>
        <w:ind w:firstLine="708"/>
        <w:jc w:val="both"/>
        <w:textAlignment w:val="baseline"/>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 xml:space="preserve">Протягом року методична робота колективу училища була спрямована на продовження роботи над впровадженням у освітній процес єдиної методичної проблеми </w:t>
      </w:r>
      <w:r w:rsidR="008E1759" w:rsidRPr="00AD7517">
        <w:rPr>
          <w:rFonts w:ascii="Times New Roman" w:eastAsia="Times New Roman" w:hAnsi="Times New Roman" w:cs="Times New Roman"/>
          <w:color w:val="3A3A3A"/>
          <w:sz w:val="28"/>
          <w:szCs w:val="28"/>
          <w:lang w:val="uk-UA" w:eastAsia="ru-RU"/>
        </w:rPr>
        <w:t xml:space="preserve">„ Упровадження </w:t>
      </w:r>
      <w:proofErr w:type="spellStart"/>
      <w:r w:rsidR="008E1759" w:rsidRPr="00AD7517">
        <w:rPr>
          <w:rFonts w:ascii="Times New Roman" w:eastAsia="Times New Roman" w:hAnsi="Times New Roman" w:cs="Times New Roman"/>
          <w:color w:val="3A3A3A"/>
          <w:sz w:val="28"/>
          <w:szCs w:val="28"/>
          <w:lang w:val="uk-UA" w:eastAsia="ru-RU"/>
        </w:rPr>
        <w:t>компетентісного</w:t>
      </w:r>
      <w:proofErr w:type="spellEnd"/>
      <w:r w:rsidR="008E1759" w:rsidRPr="00AD7517">
        <w:rPr>
          <w:rFonts w:ascii="Times New Roman" w:eastAsia="Times New Roman" w:hAnsi="Times New Roman" w:cs="Times New Roman"/>
          <w:color w:val="3A3A3A"/>
          <w:sz w:val="28"/>
          <w:szCs w:val="28"/>
          <w:lang w:val="uk-UA" w:eastAsia="ru-RU"/>
        </w:rPr>
        <w:t xml:space="preserve"> підходу в освітній процес для розвитку </w:t>
      </w:r>
      <w:proofErr w:type="spellStart"/>
      <w:r w:rsidR="008E1759" w:rsidRPr="00AD7517">
        <w:rPr>
          <w:rFonts w:ascii="Times New Roman" w:eastAsia="Times New Roman" w:hAnsi="Times New Roman" w:cs="Times New Roman"/>
          <w:color w:val="3A3A3A"/>
          <w:sz w:val="28"/>
          <w:szCs w:val="28"/>
          <w:lang w:val="uk-UA" w:eastAsia="ru-RU"/>
        </w:rPr>
        <w:t>конкурентно</w:t>
      </w:r>
      <w:proofErr w:type="spellEnd"/>
      <w:r w:rsidR="008E1759" w:rsidRPr="00AD7517">
        <w:rPr>
          <w:rFonts w:ascii="Times New Roman" w:eastAsia="Times New Roman" w:hAnsi="Times New Roman" w:cs="Times New Roman"/>
          <w:color w:val="3A3A3A"/>
          <w:sz w:val="28"/>
          <w:szCs w:val="28"/>
          <w:lang w:val="uk-UA" w:eastAsia="ru-RU"/>
        </w:rPr>
        <w:t>-спроможної особистості”.</w:t>
      </w:r>
    </w:p>
    <w:p w:rsidR="0035583A" w:rsidRDefault="00E23A4B" w:rsidP="0035583A">
      <w:pPr>
        <w:spacing w:after="0" w:line="240" w:lineRule="auto"/>
        <w:ind w:firstLine="708"/>
        <w:jc w:val="both"/>
        <w:textAlignment w:val="baseline"/>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З метою підвищення рівня інформаційно-комунікаційної компетентності педагогічні працівники здійснюють самоосвітню діяльність на різних освітніх платформах з метою вдосконалення цифрової та інформаційно-комунікаційної грамотності, отримуючи відповідні сертифікати та свідоцтва, зокрема платформи «Дія. Цифрова освіта», «На урок», «</w:t>
      </w:r>
      <w:proofErr w:type="spellStart"/>
      <w:r w:rsidRPr="00AD7517">
        <w:rPr>
          <w:rFonts w:ascii="Times New Roman" w:eastAsia="Times New Roman" w:hAnsi="Times New Roman" w:cs="Times New Roman"/>
          <w:color w:val="3A3A3A"/>
          <w:sz w:val="28"/>
          <w:szCs w:val="28"/>
          <w:lang w:val="uk-UA" w:eastAsia="ru-RU"/>
        </w:rPr>
        <w:t>ЕдЕра</w:t>
      </w:r>
      <w:proofErr w:type="spellEnd"/>
      <w:r w:rsidRPr="00AD7517">
        <w:rPr>
          <w:rFonts w:ascii="Times New Roman" w:eastAsia="Times New Roman" w:hAnsi="Times New Roman" w:cs="Times New Roman"/>
          <w:color w:val="3A3A3A"/>
          <w:sz w:val="28"/>
          <w:szCs w:val="28"/>
          <w:lang w:val="uk-UA" w:eastAsia="ru-RU"/>
        </w:rPr>
        <w:t>», «</w:t>
      </w:r>
      <w:proofErr w:type="spellStart"/>
      <w:r w:rsidRPr="00AD7517">
        <w:rPr>
          <w:rFonts w:ascii="Times New Roman" w:eastAsia="Times New Roman" w:hAnsi="Times New Roman" w:cs="Times New Roman"/>
          <w:color w:val="3A3A3A"/>
          <w:sz w:val="28"/>
          <w:szCs w:val="28"/>
          <w:lang w:val="uk-UA" w:eastAsia="ru-RU"/>
        </w:rPr>
        <w:t>Всеосвіта</w:t>
      </w:r>
      <w:proofErr w:type="spellEnd"/>
      <w:r w:rsidRPr="00AD7517">
        <w:rPr>
          <w:rFonts w:ascii="Times New Roman" w:eastAsia="Times New Roman" w:hAnsi="Times New Roman" w:cs="Times New Roman"/>
          <w:color w:val="3A3A3A"/>
          <w:sz w:val="28"/>
          <w:szCs w:val="28"/>
          <w:lang w:val="uk-UA" w:eastAsia="ru-RU"/>
        </w:rPr>
        <w:t xml:space="preserve">», «Педрада» тощо. Практично всі педагогічні працівники пройшли на платформі «Дія. Цифрова освіта» </w:t>
      </w:r>
      <w:proofErr w:type="spellStart"/>
      <w:r w:rsidRPr="00AD7517">
        <w:rPr>
          <w:rFonts w:ascii="Times New Roman" w:eastAsia="Times New Roman" w:hAnsi="Times New Roman" w:cs="Times New Roman"/>
          <w:color w:val="3A3A3A"/>
          <w:sz w:val="28"/>
          <w:szCs w:val="28"/>
          <w:lang w:val="uk-UA" w:eastAsia="ru-RU"/>
        </w:rPr>
        <w:t>Цифрограм</w:t>
      </w:r>
      <w:proofErr w:type="spellEnd"/>
      <w:r w:rsidRPr="00AD7517">
        <w:rPr>
          <w:rFonts w:ascii="Times New Roman" w:eastAsia="Times New Roman" w:hAnsi="Times New Roman" w:cs="Times New Roman"/>
          <w:color w:val="3A3A3A"/>
          <w:sz w:val="28"/>
          <w:szCs w:val="28"/>
          <w:lang w:val="uk-UA" w:eastAsia="ru-RU"/>
        </w:rPr>
        <w:t xml:space="preserve"> для гром</w:t>
      </w:r>
      <w:r w:rsidR="0035583A">
        <w:rPr>
          <w:rFonts w:ascii="Times New Roman" w:eastAsia="Times New Roman" w:hAnsi="Times New Roman" w:cs="Times New Roman"/>
          <w:color w:val="3A3A3A"/>
          <w:sz w:val="28"/>
          <w:szCs w:val="28"/>
          <w:lang w:val="uk-UA" w:eastAsia="ru-RU"/>
        </w:rPr>
        <w:t xml:space="preserve">адян та </w:t>
      </w:r>
      <w:proofErr w:type="spellStart"/>
      <w:r w:rsidR="0035583A">
        <w:rPr>
          <w:rFonts w:ascii="Times New Roman" w:eastAsia="Times New Roman" w:hAnsi="Times New Roman" w:cs="Times New Roman"/>
          <w:color w:val="3A3A3A"/>
          <w:sz w:val="28"/>
          <w:szCs w:val="28"/>
          <w:lang w:val="uk-UA" w:eastAsia="ru-RU"/>
        </w:rPr>
        <w:t>Цифрограм</w:t>
      </w:r>
      <w:proofErr w:type="spellEnd"/>
      <w:r w:rsidR="0035583A">
        <w:rPr>
          <w:rFonts w:ascii="Times New Roman" w:eastAsia="Times New Roman" w:hAnsi="Times New Roman" w:cs="Times New Roman"/>
          <w:color w:val="3A3A3A"/>
          <w:sz w:val="28"/>
          <w:szCs w:val="28"/>
          <w:lang w:val="uk-UA" w:eastAsia="ru-RU"/>
        </w:rPr>
        <w:t xml:space="preserve"> для вчителів.</w:t>
      </w:r>
    </w:p>
    <w:p w:rsidR="00E23A4B" w:rsidRPr="00AD7517" w:rsidRDefault="00E23A4B" w:rsidP="0035583A">
      <w:pPr>
        <w:spacing w:after="0" w:line="240" w:lineRule="auto"/>
        <w:ind w:firstLine="708"/>
        <w:jc w:val="both"/>
        <w:textAlignment w:val="baseline"/>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000000" w:themeColor="text1"/>
          <w:sz w:val="28"/>
          <w:szCs w:val="28"/>
          <w:lang w:val="uk-UA" w:eastAsia="ru-RU"/>
        </w:rPr>
        <w:t xml:space="preserve">В умовах карантину </w:t>
      </w:r>
      <w:r w:rsidR="00E77F51" w:rsidRPr="00AD7517">
        <w:rPr>
          <w:rFonts w:ascii="Times New Roman" w:eastAsia="Times New Roman" w:hAnsi="Times New Roman" w:cs="Times New Roman"/>
          <w:color w:val="000000" w:themeColor="text1"/>
          <w:sz w:val="28"/>
          <w:szCs w:val="28"/>
          <w:lang w:val="uk-UA" w:eastAsia="ru-RU"/>
        </w:rPr>
        <w:t>педагогічні працівники навчали здобувачів освіти за допомогою інструментів</w:t>
      </w:r>
      <w:r w:rsidRPr="00AD7517">
        <w:rPr>
          <w:rFonts w:ascii="Times New Roman" w:eastAsia="Times New Roman" w:hAnsi="Times New Roman" w:cs="Times New Roman"/>
          <w:color w:val="000000" w:themeColor="text1"/>
          <w:sz w:val="28"/>
          <w:szCs w:val="28"/>
          <w:lang w:val="uk-UA" w:eastAsia="ru-RU"/>
        </w:rPr>
        <w:t xml:space="preserve"> дистанційно</w:t>
      </w:r>
      <w:r w:rsidR="00E77F51" w:rsidRPr="00AD7517">
        <w:rPr>
          <w:rFonts w:ascii="Times New Roman" w:eastAsia="Times New Roman" w:hAnsi="Times New Roman" w:cs="Times New Roman"/>
          <w:color w:val="000000" w:themeColor="text1"/>
          <w:sz w:val="28"/>
          <w:szCs w:val="28"/>
          <w:lang w:val="uk-UA" w:eastAsia="ru-RU"/>
        </w:rPr>
        <w:t>го</w:t>
      </w:r>
      <w:r w:rsidRPr="00AD7517">
        <w:rPr>
          <w:rFonts w:ascii="Times New Roman" w:eastAsia="Times New Roman" w:hAnsi="Times New Roman" w:cs="Times New Roman"/>
          <w:color w:val="000000" w:themeColor="text1"/>
          <w:sz w:val="28"/>
          <w:szCs w:val="28"/>
          <w:lang w:val="uk-UA" w:eastAsia="ru-RU"/>
        </w:rPr>
        <w:t xml:space="preserve"> </w:t>
      </w:r>
      <w:r w:rsidR="00E77F51" w:rsidRPr="00AD7517">
        <w:rPr>
          <w:rFonts w:ascii="Times New Roman" w:eastAsia="Times New Roman" w:hAnsi="Times New Roman" w:cs="Times New Roman"/>
          <w:color w:val="000000" w:themeColor="text1"/>
          <w:sz w:val="28"/>
          <w:szCs w:val="28"/>
          <w:lang w:val="uk-UA" w:eastAsia="ru-RU"/>
        </w:rPr>
        <w:t>навчання</w:t>
      </w:r>
      <w:r w:rsidRPr="00AD7517">
        <w:rPr>
          <w:rFonts w:ascii="Times New Roman" w:eastAsia="Times New Roman" w:hAnsi="Times New Roman" w:cs="Times New Roman"/>
          <w:color w:val="000000" w:themeColor="text1"/>
          <w:sz w:val="28"/>
          <w:szCs w:val="28"/>
          <w:lang w:val="uk-UA" w:eastAsia="ru-RU"/>
        </w:rPr>
        <w:t xml:space="preserve"> відповідно до наказу Міністерства освіти і науки України від 16 березня 2020 року № 406 “Про організаційні заходи для запобігання поширенню </w:t>
      </w:r>
      <w:proofErr w:type="spellStart"/>
      <w:r w:rsidRPr="00AD7517">
        <w:rPr>
          <w:rFonts w:ascii="Times New Roman" w:eastAsia="Times New Roman" w:hAnsi="Times New Roman" w:cs="Times New Roman"/>
          <w:color w:val="000000" w:themeColor="text1"/>
          <w:sz w:val="28"/>
          <w:szCs w:val="28"/>
          <w:lang w:val="uk-UA" w:eastAsia="ru-RU"/>
        </w:rPr>
        <w:t>коронавірусу</w:t>
      </w:r>
      <w:proofErr w:type="spellEnd"/>
      <w:r w:rsidRPr="00AD7517">
        <w:rPr>
          <w:rFonts w:ascii="Times New Roman" w:eastAsia="Times New Roman" w:hAnsi="Times New Roman" w:cs="Times New Roman"/>
          <w:color w:val="000000" w:themeColor="text1"/>
          <w:sz w:val="28"/>
          <w:szCs w:val="28"/>
          <w:lang w:val="uk-UA" w:eastAsia="ru-RU"/>
        </w:rPr>
        <w:t xml:space="preserve"> СOVID-19», наказу директора училища від </w:t>
      </w:r>
      <w:r w:rsidR="00AC03AB" w:rsidRPr="00AD7517">
        <w:rPr>
          <w:rFonts w:ascii="Times New Roman" w:eastAsia="Times New Roman" w:hAnsi="Times New Roman" w:cs="Times New Roman"/>
          <w:color w:val="000000" w:themeColor="text1"/>
          <w:sz w:val="28"/>
          <w:szCs w:val="28"/>
          <w:lang w:val="uk-UA" w:eastAsia="ru-RU"/>
        </w:rPr>
        <w:t>15.11.2021</w:t>
      </w:r>
      <w:r w:rsidRPr="00AD7517">
        <w:rPr>
          <w:rFonts w:ascii="Times New Roman" w:eastAsia="Times New Roman" w:hAnsi="Times New Roman" w:cs="Times New Roman"/>
          <w:color w:val="000000" w:themeColor="text1"/>
          <w:sz w:val="28"/>
          <w:szCs w:val="28"/>
          <w:lang w:val="uk-UA" w:eastAsia="ru-RU"/>
        </w:rPr>
        <w:t xml:space="preserve"> року № </w:t>
      </w:r>
      <w:r w:rsidR="00AC03AB" w:rsidRPr="00AD7517">
        <w:rPr>
          <w:rFonts w:ascii="Times New Roman" w:eastAsia="Times New Roman" w:hAnsi="Times New Roman" w:cs="Times New Roman"/>
          <w:color w:val="000000" w:themeColor="text1"/>
          <w:sz w:val="28"/>
          <w:szCs w:val="28"/>
          <w:lang w:val="uk-UA" w:eastAsia="ru-RU"/>
        </w:rPr>
        <w:t>274</w:t>
      </w:r>
      <w:r w:rsidRPr="00AD7517">
        <w:rPr>
          <w:rFonts w:ascii="Times New Roman" w:eastAsia="Times New Roman" w:hAnsi="Times New Roman" w:cs="Times New Roman"/>
          <w:color w:val="000000" w:themeColor="text1"/>
          <w:sz w:val="28"/>
          <w:szCs w:val="28"/>
          <w:lang w:val="uk-UA" w:eastAsia="ru-RU"/>
        </w:rPr>
        <w:t xml:space="preserve"> «</w:t>
      </w:r>
      <w:r w:rsidR="00AC03AB" w:rsidRPr="00AD7517">
        <w:rPr>
          <w:rFonts w:ascii="Times New Roman" w:eastAsia="Times New Roman" w:hAnsi="Times New Roman" w:cs="Times New Roman"/>
          <w:color w:val="000000" w:themeColor="text1"/>
          <w:sz w:val="28"/>
          <w:szCs w:val="28"/>
          <w:lang w:val="uk-UA" w:eastAsia="ru-RU"/>
        </w:rPr>
        <w:t>Щодо тимчасового запровадження дистанційної форми навчання</w:t>
      </w:r>
      <w:r w:rsidRPr="00AD7517">
        <w:rPr>
          <w:rFonts w:ascii="Times New Roman" w:eastAsia="Times New Roman" w:hAnsi="Times New Roman" w:cs="Times New Roman"/>
          <w:color w:val="000000" w:themeColor="text1"/>
          <w:sz w:val="28"/>
          <w:szCs w:val="28"/>
          <w:lang w:val="uk-UA" w:eastAsia="ru-RU"/>
        </w:rPr>
        <w:t xml:space="preserve">». </w:t>
      </w:r>
      <w:r w:rsidRPr="00AD7517">
        <w:rPr>
          <w:rFonts w:ascii="Times New Roman" w:eastAsia="Times New Roman" w:hAnsi="Times New Roman" w:cs="Times New Roman"/>
          <w:color w:val="3A3A3A"/>
          <w:sz w:val="28"/>
          <w:szCs w:val="28"/>
          <w:lang w:val="uk-UA" w:eastAsia="ru-RU"/>
        </w:rPr>
        <w:t>Педагогічні працівники, під час занять з учнями, використовували технології дистанційного навчання: відкриті електронні бібліотеки, сайти, закриті групи в соціальних мережах та дистанційн</w:t>
      </w:r>
      <w:r w:rsidR="00E77F51" w:rsidRPr="00AD7517">
        <w:rPr>
          <w:rFonts w:ascii="Times New Roman" w:eastAsia="Times New Roman" w:hAnsi="Times New Roman" w:cs="Times New Roman"/>
          <w:color w:val="3A3A3A"/>
          <w:sz w:val="28"/>
          <w:szCs w:val="28"/>
          <w:lang w:val="uk-UA" w:eastAsia="ru-RU"/>
        </w:rPr>
        <w:t>у</w:t>
      </w:r>
      <w:r w:rsidRPr="00AD7517">
        <w:rPr>
          <w:rFonts w:ascii="Times New Roman" w:eastAsia="Times New Roman" w:hAnsi="Times New Roman" w:cs="Times New Roman"/>
          <w:color w:val="3A3A3A"/>
          <w:sz w:val="28"/>
          <w:szCs w:val="28"/>
          <w:lang w:val="uk-UA" w:eastAsia="ru-RU"/>
        </w:rPr>
        <w:t xml:space="preserve"> освітн</w:t>
      </w:r>
      <w:r w:rsidR="00E77F51" w:rsidRPr="00AD7517">
        <w:rPr>
          <w:rFonts w:ascii="Times New Roman" w:eastAsia="Times New Roman" w:hAnsi="Times New Roman" w:cs="Times New Roman"/>
          <w:color w:val="3A3A3A"/>
          <w:sz w:val="28"/>
          <w:szCs w:val="28"/>
          <w:lang w:val="uk-UA" w:eastAsia="ru-RU"/>
        </w:rPr>
        <w:t>ю</w:t>
      </w:r>
      <w:r w:rsidRPr="00AD7517">
        <w:rPr>
          <w:rFonts w:ascii="Times New Roman" w:eastAsia="Times New Roman" w:hAnsi="Times New Roman" w:cs="Times New Roman"/>
          <w:color w:val="3A3A3A"/>
          <w:sz w:val="28"/>
          <w:szCs w:val="28"/>
          <w:lang w:val="uk-UA" w:eastAsia="ru-RU"/>
        </w:rPr>
        <w:t xml:space="preserve"> платформ</w:t>
      </w:r>
      <w:r w:rsidR="00E77F51" w:rsidRPr="00AD7517">
        <w:rPr>
          <w:rFonts w:ascii="Times New Roman" w:eastAsia="Times New Roman" w:hAnsi="Times New Roman" w:cs="Times New Roman"/>
          <w:color w:val="3A3A3A"/>
          <w:sz w:val="28"/>
          <w:szCs w:val="28"/>
          <w:lang w:val="uk-UA" w:eastAsia="ru-RU"/>
        </w:rPr>
        <w:t xml:space="preserve">у </w:t>
      </w:r>
      <w:proofErr w:type="spellStart"/>
      <w:r w:rsidRPr="00AD7517">
        <w:rPr>
          <w:rFonts w:ascii="Times New Roman" w:eastAsia="Times New Roman" w:hAnsi="Times New Roman" w:cs="Times New Roman"/>
          <w:color w:val="3A3A3A"/>
          <w:sz w:val="28"/>
          <w:szCs w:val="28"/>
          <w:lang w:val="uk-UA" w:eastAsia="ru-RU"/>
        </w:rPr>
        <w:t>Google</w:t>
      </w:r>
      <w:proofErr w:type="spellEnd"/>
      <w:r w:rsidRPr="00AD7517">
        <w:rPr>
          <w:rFonts w:ascii="Times New Roman" w:eastAsia="Times New Roman" w:hAnsi="Times New Roman" w:cs="Times New Roman"/>
          <w:color w:val="3A3A3A"/>
          <w:sz w:val="28"/>
          <w:szCs w:val="28"/>
          <w:lang w:val="uk-UA" w:eastAsia="ru-RU"/>
        </w:rPr>
        <w:t xml:space="preserve"> </w:t>
      </w:r>
      <w:proofErr w:type="spellStart"/>
      <w:r w:rsidRPr="00AD7517">
        <w:rPr>
          <w:rFonts w:ascii="Times New Roman" w:eastAsia="Times New Roman" w:hAnsi="Times New Roman" w:cs="Times New Roman"/>
          <w:color w:val="3A3A3A"/>
          <w:sz w:val="28"/>
          <w:szCs w:val="28"/>
          <w:lang w:val="uk-UA" w:eastAsia="ru-RU"/>
        </w:rPr>
        <w:t>Classroom</w:t>
      </w:r>
      <w:proofErr w:type="spellEnd"/>
      <w:r w:rsidRPr="00AD7517">
        <w:rPr>
          <w:rFonts w:ascii="Times New Roman" w:eastAsia="Times New Roman" w:hAnsi="Times New Roman" w:cs="Times New Roman"/>
          <w:color w:val="3A3A3A"/>
          <w:sz w:val="28"/>
          <w:szCs w:val="28"/>
          <w:lang w:val="uk-UA" w:eastAsia="ru-RU"/>
        </w:rPr>
        <w:t>.</w:t>
      </w:r>
      <w:r w:rsidRPr="00AD7517">
        <w:rPr>
          <w:rFonts w:ascii="Times New Roman" w:eastAsia="Times New Roman" w:hAnsi="Times New Roman" w:cs="Times New Roman"/>
          <w:color w:val="3A3A3A"/>
          <w:sz w:val="28"/>
          <w:szCs w:val="28"/>
          <w:lang w:val="uk-UA" w:eastAsia="ru-RU"/>
        </w:rPr>
        <w:br/>
      </w:r>
    </w:p>
    <w:p w:rsidR="0035583A"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b/>
          <w:bCs/>
          <w:color w:val="3A3A3A"/>
          <w:sz w:val="28"/>
          <w:szCs w:val="28"/>
          <w:lang w:val="uk-UA" w:eastAsia="ru-RU"/>
        </w:rPr>
        <w:t>Виконання регіонального замовлення та договорів щодо підготовки фахівців, працевлаштування випускників</w:t>
      </w:r>
    </w:p>
    <w:p w:rsidR="00E77F51" w:rsidRPr="00F247FD" w:rsidRDefault="00E23A4B" w:rsidP="0035583A">
      <w:pPr>
        <w:shd w:val="clear" w:color="auto" w:fill="FFFFFF"/>
        <w:spacing w:after="72" w:line="240" w:lineRule="auto"/>
        <w:ind w:firstLine="708"/>
        <w:jc w:val="both"/>
        <w:rPr>
          <w:rFonts w:ascii="Times New Roman" w:eastAsia="Times New Roman" w:hAnsi="Times New Roman" w:cs="Times New Roman"/>
          <w:sz w:val="28"/>
          <w:szCs w:val="28"/>
          <w:lang w:val="uk-UA" w:eastAsia="ru-RU"/>
        </w:rPr>
      </w:pPr>
      <w:r w:rsidRPr="00AD7517">
        <w:rPr>
          <w:rFonts w:ascii="Times New Roman" w:eastAsia="Times New Roman" w:hAnsi="Times New Roman" w:cs="Times New Roman"/>
          <w:sz w:val="28"/>
          <w:szCs w:val="28"/>
          <w:lang w:val="uk-UA" w:eastAsia="ru-RU"/>
        </w:rPr>
        <w:t xml:space="preserve">План набору за регіональним замовленням був виконаний: на І курс було прийнято </w:t>
      </w:r>
      <w:r w:rsidR="00C267F2" w:rsidRPr="00AD7517">
        <w:rPr>
          <w:rFonts w:ascii="Times New Roman" w:eastAsia="Times New Roman" w:hAnsi="Times New Roman" w:cs="Times New Roman"/>
          <w:sz w:val="28"/>
          <w:szCs w:val="28"/>
          <w:lang w:val="uk-UA" w:eastAsia="ru-RU"/>
        </w:rPr>
        <w:t>141</w:t>
      </w:r>
      <w:r w:rsidRPr="00AD7517">
        <w:rPr>
          <w:rFonts w:ascii="Times New Roman" w:eastAsia="Times New Roman" w:hAnsi="Times New Roman" w:cs="Times New Roman"/>
          <w:sz w:val="28"/>
          <w:szCs w:val="28"/>
          <w:lang w:val="uk-UA" w:eastAsia="ru-RU"/>
        </w:rPr>
        <w:t xml:space="preserve"> уч</w:t>
      </w:r>
      <w:r w:rsidR="00C267F2" w:rsidRPr="00AD7517">
        <w:rPr>
          <w:rFonts w:ascii="Times New Roman" w:eastAsia="Times New Roman" w:hAnsi="Times New Roman" w:cs="Times New Roman"/>
          <w:sz w:val="28"/>
          <w:szCs w:val="28"/>
          <w:lang w:val="uk-UA" w:eastAsia="ru-RU"/>
        </w:rPr>
        <w:t>ень</w:t>
      </w:r>
      <w:r w:rsidRPr="00AD7517">
        <w:rPr>
          <w:rFonts w:ascii="Times New Roman" w:eastAsia="Times New Roman" w:hAnsi="Times New Roman" w:cs="Times New Roman"/>
          <w:sz w:val="28"/>
          <w:szCs w:val="28"/>
          <w:lang w:val="uk-UA" w:eastAsia="ru-RU"/>
        </w:rPr>
        <w:t>. Укладені двосторонні договори про надання освітніх послуг у сфері професійно-технічної освіти між навчальним закладом та</w:t>
      </w:r>
      <w:r w:rsidR="0035583A">
        <w:rPr>
          <w:rFonts w:ascii="Times New Roman" w:eastAsia="Times New Roman" w:hAnsi="Times New Roman" w:cs="Times New Roman"/>
          <w:sz w:val="28"/>
          <w:szCs w:val="28"/>
          <w:lang w:val="uk-UA" w:eastAsia="ru-RU"/>
        </w:rPr>
        <w:t xml:space="preserve"> замовниками робітничих кадрів. </w:t>
      </w:r>
      <w:bookmarkStart w:id="0" w:name="_GoBack"/>
      <w:r w:rsidRPr="00F247FD">
        <w:rPr>
          <w:rFonts w:ascii="Times New Roman" w:eastAsia="Times New Roman" w:hAnsi="Times New Roman" w:cs="Times New Roman"/>
          <w:sz w:val="28"/>
          <w:szCs w:val="28"/>
          <w:lang w:val="uk-UA" w:eastAsia="ru-RU"/>
        </w:rPr>
        <w:t>Аналіз працевлаштування за статистичними даними показав, що у 20</w:t>
      </w:r>
      <w:r w:rsidR="00E77F51" w:rsidRPr="00F247FD">
        <w:rPr>
          <w:rFonts w:ascii="Times New Roman" w:eastAsia="Times New Roman" w:hAnsi="Times New Roman" w:cs="Times New Roman"/>
          <w:sz w:val="28"/>
          <w:szCs w:val="28"/>
          <w:lang w:val="uk-UA" w:eastAsia="ru-RU"/>
        </w:rPr>
        <w:t>20/</w:t>
      </w:r>
      <w:r w:rsidRPr="00F247FD">
        <w:rPr>
          <w:rFonts w:ascii="Times New Roman" w:eastAsia="Times New Roman" w:hAnsi="Times New Roman" w:cs="Times New Roman"/>
          <w:sz w:val="28"/>
          <w:szCs w:val="28"/>
          <w:lang w:val="uk-UA" w:eastAsia="ru-RU"/>
        </w:rPr>
        <w:t>202</w:t>
      </w:r>
      <w:r w:rsidR="00E77F51" w:rsidRPr="00F247FD">
        <w:rPr>
          <w:rFonts w:ascii="Times New Roman" w:eastAsia="Times New Roman" w:hAnsi="Times New Roman" w:cs="Times New Roman"/>
          <w:sz w:val="28"/>
          <w:szCs w:val="28"/>
          <w:lang w:val="uk-UA" w:eastAsia="ru-RU"/>
        </w:rPr>
        <w:t>1</w:t>
      </w:r>
      <w:r w:rsidRPr="00F247FD">
        <w:rPr>
          <w:rFonts w:ascii="Times New Roman" w:eastAsia="Times New Roman" w:hAnsi="Times New Roman" w:cs="Times New Roman"/>
          <w:sz w:val="28"/>
          <w:szCs w:val="28"/>
          <w:lang w:val="uk-UA" w:eastAsia="ru-RU"/>
        </w:rPr>
        <w:t xml:space="preserve"> навчальному році відсоток працевлаштованих здобувачів освіти склав 90%</w:t>
      </w:r>
    </w:p>
    <w:bookmarkEnd w:id="0"/>
    <w:p w:rsidR="0035583A" w:rsidRDefault="0035583A" w:rsidP="0035583A">
      <w:pPr>
        <w:shd w:val="clear" w:color="auto" w:fill="FFFFFF"/>
        <w:spacing w:after="72" w:line="240" w:lineRule="auto"/>
        <w:jc w:val="both"/>
        <w:rPr>
          <w:rFonts w:ascii="Times New Roman" w:eastAsia="Times New Roman" w:hAnsi="Times New Roman" w:cs="Times New Roman"/>
          <w:b/>
          <w:bCs/>
          <w:color w:val="3A3A3A"/>
          <w:sz w:val="28"/>
          <w:szCs w:val="28"/>
          <w:lang w:val="uk-UA" w:eastAsia="ru-RU"/>
        </w:rPr>
      </w:pPr>
    </w:p>
    <w:p w:rsidR="00E77F51"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b/>
          <w:bCs/>
          <w:color w:val="3A3A3A"/>
          <w:sz w:val="28"/>
          <w:szCs w:val="28"/>
          <w:lang w:val="uk-UA" w:eastAsia="ru-RU"/>
        </w:rPr>
        <w:t>Організаційно-виховна робота</w:t>
      </w:r>
    </w:p>
    <w:p w:rsidR="00E77F51" w:rsidRPr="00AD7517" w:rsidRDefault="00E23A4B" w:rsidP="0035583A">
      <w:pPr>
        <w:shd w:val="clear" w:color="auto" w:fill="FFFFFF"/>
        <w:spacing w:after="72" w:line="240" w:lineRule="auto"/>
        <w:jc w:val="both"/>
        <w:rPr>
          <w:rFonts w:ascii="Times New Roman" w:hAnsi="Times New Roman" w:cs="Times New Roman"/>
          <w:color w:val="36454F"/>
          <w:sz w:val="28"/>
          <w:szCs w:val="28"/>
          <w:shd w:val="clear" w:color="auto" w:fill="FFFFFF"/>
          <w:lang w:val="uk-UA"/>
        </w:rPr>
      </w:pPr>
      <w:r w:rsidRPr="00AD7517">
        <w:rPr>
          <w:rFonts w:ascii="Times New Roman" w:eastAsia="Times New Roman" w:hAnsi="Times New Roman" w:cs="Times New Roman"/>
          <w:color w:val="3A3A3A"/>
          <w:sz w:val="28"/>
          <w:szCs w:val="28"/>
          <w:lang w:val="uk-UA" w:eastAsia="ru-RU"/>
        </w:rPr>
        <w:t>Виховна робота в училищі проводиться відповідно до нормативно-</w:t>
      </w:r>
      <w:r w:rsidR="0035583A">
        <w:rPr>
          <w:rFonts w:ascii="Times New Roman" w:eastAsia="Times New Roman" w:hAnsi="Times New Roman" w:cs="Times New Roman"/>
          <w:color w:val="3A3A3A"/>
          <w:sz w:val="28"/>
          <w:szCs w:val="28"/>
          <w:lang w:val="uk-UA" w:eastAsia="ru-RU"/>
        </w:rPr>
        <w:t xml:space="preserve">правових </w:t>
      </w:r>
      <w:r w:rsidRPr="00AD7517">
        <w:rPr>
          <w:rFonts w:ascii="Times New Roman" w:eastAsia="Times New Roman" w:hAnsi="Times New Roman" w:cs="Times New Roman"/>
          <w:color w:val="3A3A3A"/>
          <w:sz w:val="28"/>
          <w:szCs w:val="28"/>
          <w:lang w:val="uk-UA" w:eastAsia="ru-RU"/>
        </w:rPr>
        <w:t xml:space="preserve">документів та річного плану роботи закладу освіти. Пріоритетний напрямком </w:t>
      </w:r>
      <w:r w:rsidRPr="00AD7517">
        <w:rPr>
          <w:rFonts w:ascii="Times New Roman" w:eastAsia="Times New Roman" w:hAnsi="Times New Roman" w:cs="Times New Roman"/>
          <w:color w:val="3A3A3A"/>
          <w:sz w:val="28"/>
          <w:szCs w:val="28"/>
          <w:lang w:val="uk-UA" w:eastAsia="ru-RU"/>
        </w:rPr>
        <w:lastRenderedPageBreak/>
        <w:t>роботи – національно-патріотичне виховання підростаючого покоління. З учнями систематично проводяться заходи: уроки мужності, уроки пам’яті, віртуальні екскурсії, виховні години, години спілкування, Тиждень права, Тиждень безпеки дитини із залученням фахівців національної поліції, ювенальної превенції, громадського центру здоров’я, центру соціальної служби для сім’ї, дітей та молоді. Важливим напрямком роботи з патріотичного виховання є залучення учнів до волонтерської благодійної діяльності. Систематично в закладі освіти проводиться антинаркотична, антинікотинова, антитоксична просвітницька робота, профілактика інфекційних захворювань, що передаються статевим шляхом, в тому числі ВІ</w:t>
      </w:r>
      <w:r w:rsidR="0035583A">
        <w:rPr>
          <w:rFonts w:ascii="Times New Roman" w:eastAsia="Times New Roman" w:hAnsi="Times New Roman" w:cs="Times New Roman"/>
          <w:color w:val="3A3A3A"/>
          <w:sz w:val="28"/>
          <w:szCs w:val="28"/>
          <w:lang w:val="uk-UA" w:eastAsia="ru-RU"/>
        </w:rPr>
        <w:t xml:space="preserve">Л/СНІД тощо. </w:t>
      </w:r>
      <w:r w:rsidRPr="00AD7517">
        <w:rPr>
          <w:rFonts w:ascii="Times New Roman" w:eastAsia="Times New Roman" w:hAnsi="Times New Roman" w:cs="Times New Roman"/>
          <w:color w:val="3A3A3A"/>
          <w:sz w:val="28"/>
          <w:szCs w:val="28"/>
          <w:lang w:val="uk-UA" w:eastAsia="ru-RU"/>
        </w:rPr>
        <w:t xml:space="preserve">В училищі діє </w:t>
      </w:r>
      <w:r w:rsidR="00E77F51" w:rsidRPr="00AD7517">
        <w:rPr>
          <w:rFonts w:ascii="Times New Roman" w:eastAsia="Times New Roman" w:hAnsi="Times New Roman" w:cs="Times New Roman"/>
          <w:color w:val="3A3A3A"/>
          <w:sz w:val="28"/>
          <w:szCs w:val="28"/>
          <w:lang w:val="uk-UA" w:eastAsia="ru-RU"/>
        </w:rPr>
        <w:t>рада учнівського самоврядування.</w:t>
      </w:r>
      <w:r w:rsidRPr="00AD7517">
        <w:rPr>
          <w:rFonts w:ascii="Times New Roman" w:eastAsia="Times New Roman" w:hAnsi="Times New Roman" w:cs="Times New Roman"/>
          <w:color w:val="3A3A3A"/>
          <w:sz w:val="28"/>
          <w:szCs w:val="28"/>
          <w:lang w:val="uk-UA" w:eastAsia="ru-RU"/>
        </w:rPr>
        <w:t xml:space="preserve"> Працю</w:t>
      </w:r>
      <w:r w:rsidR="00E77F51" w:rsidRPr="00AD7517">
        <w:rPr>
          <w:rFonts w:ascii="Times New Roman" w:eastAsia="Times New Roman" w:hAnsi="Times New Roman" w:cs="Times New Roman"/>
          <w:color w:val="3A3A3A"/>
          <w:sz w:val="28"/>
          <w:szCs w:val="28"/>
          <w:lang w:val="uk-UA" w:eastAsia="ru-RU"/>
        </w:rPr>
        <w:t xml:space="preserve">є </w:t>
      </w:r>
      <w:r w:rsidR="00E77F51" w:rsidRPr="00AD7517">
        <w:rPr>
          <w:rFonts w:ascii="Times New Roman" w:hAnsi="Times New Roman" w:cs="Times New Roman"/>
          <w:color w:val="36454F"/>
          <w:sz w:val="28"/>
          <w:szCs w:val="28"/>
          <w:shd w:val="clear" w:color="auto" w:fill="FFFFFF"/>
          <w:lang w:val="uk-UA"/>
        </w:rPr>
        <w:t xml:space="preserve">гурток художньої творчості. </w:t>
      </w:r>
    </w:p>
    <w:p w:rsidR="0035583A" w:rsidRDefault="0035583A" w:rsidP="0035583A">
      <w:pPr>
        <w:shd w:val="clear" w:color="auto" w:fill="FFFFFF"/>
        <w:spacing w:after="72" w:line="240" w:lineRule="auto"/>
        <w:jc w:val="both"/>
        <w:rPr>
          <w:rFonts w:ascii="Times New Roman" w:eastAsia="Times New Roman" w:hAnsi="Times New Roman" w:cs="Times New Roman"/>
          <w:b/>
          <w:bCs/>
          <w:color w:val="3A3A3A"/>
          <w:sz w:val="28"/>
          <w:szCs w:val="28"/>
          <w:lang w:val="uk-UA" w:eastAsia="ru-RU"/>
        </w:rPr>
      </w:pPr>
    </w:p>
    <w:p w:rsidR="00E77F51" w:rsidRPr="00AD7517" w:rsidRDefault="00E23A4B" w:rsidP="0035583A">
      <w:pPr>
        <w:shd w:val="clear" w:color="auto" w:fill="FFFFFF"/>
        <w:spacing w:after="72" w:line="240" w:lineRule="auto"/>
        <w:ind w:firstLine="708"/>
        <w:jc w:val="both"/>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b/>
          <w:bCs/>
          <w:color w:val="3A3A3A"/>
          <w:sz w:val="28"/>
          <w:szCs w:val="28"/>
          <w:lang w:val="uk-UA" w:eastAsia="ru-RU"/>
        </w:rPr>
        <w:t>Дотримання вимог охорони праці та безпеки життєдіяльності</w:t>
      </w:r>
      <w:r w:rsidRPr="00AD7517">
        <w:rPr>
          <w:rFonts w:ascii="Times New Roman" w:eastAsia="Times New Roman" w:hAnsi="Times New Roman" w:cs="Times New Roman"/>
          <w:color w:val="3A3A3A"/>
          <w:sz w:val="28"/>
          <w:szCs w:val="28"/>
          <w:lang w:val="uk-UA" w:eastAsia="ru-RU"/>
        </w:rPr>
        <w:br/>
        <w:t>З метою забезпечення здорових і безпечних умов освітнього процесу, запобігання травматизму його учасників в училищі систематично проводиться робота з охорони праці відповідно до нормативно-правових актів з питань охорони праці, пожежної безпеки та безпеки життєдіяльності. Організація робочих місць відповідає вимогам безпеки праці, виробничої санітарії та гігієни праці. Протягом навчального року в училищі не було нещасних випадків та травмувань.</w:t>
      </w:r>
    </w:p>
    <w:p w:rsidR="0035583A" w:rsidRDefault="0035583A" w:rsidP="0035583A">
      <w:pPr>
        <w:shd w:val="clear" w:color="auto" w:fill="FFFFFF"/>
        <w:spacing w:after="72" w:line="240" w:lineRule="auto"/>
        <w:jc w:val="both"/>
        <w:rPr>
          <w:rFonts w:ascii="Times New Roman" w:eastAsia="Times New Roman" w:hAnsi="Times New Roman" w:cs="Times New Roman"/>
          <w:b/>
          <w:bCs/>
          <w:sz w:val="28"/>
          <w:szCs w:val="28"/>
          <w:lang w:val="uk-UA" w:eastAsia="ru-RU"/>
        </w:rPr>
      </w:pPr>
    </w:p>
    <w:p w:rsidR="00E77F51" w:rsidRPr="0035583A" w:rsidRDefault="00E23A4B" w:rsidP="0035583A">
      <w:pPr>
        <w:shd w:val="clear" w:color="auto" w:fill="FFFFFF"/>
        <w:spacing w:after="72" w:line="240" w:lineRule="auto"/>
        <w:ind w:firstLine="708"/>
        <w:jc w:val="both"/>
        <w:rPr>
          <w:rFonts w:ascii="Times New Roman" w:eastAsia="Times New Roman" w:hAnsi="Times New Roman" w:cs="Times New Roman"/>
          <w:sz w:val="28"/>
          <w:szCs w:val="28"/>
          <w:lang w:val="uk-UA" w:eastAsia="ru-RU"/>
        </w:rPr>
      </w:pPr>
      <w:r w:rsidRPr="0035583A">
        <w:rPr>
          <w:rFonts w:ascii="Times New Roman" w:eastAsia="Times New Roman" w:hAnsi="Times New Roman" w:cs="Times New Roman"/>
          <w:b/>
          <w:bCs/>
          <w:sz w:val="28"/>
          <w:szCs w:val="28"/>
          <w:lang w:val="uk-UA" w:eastAsia="ru-RU"/>
        </w:rPr>
        <w:t>Фінансово-господарська діяльність</w:t>
      </w:r>
    </w:p>
    <w:p w:rsidR="007B1B25" w:rsidRPr="00AD7517" w:rsidRDefault="007B1B25" w:rsidP="0035583A">
      <w:pPr>
        <w:numPr>
          <w:ilvl w:val="0"/>
          <w:numId w:val="4"/>
        </w:numPr>
        <w:spacing w:after="0" w:line="276" w:lineRule="auto"/>
        <w:ind w:left="0" w:firstLine="0"/>
        <w:rPr>
          <w:rFonts w:ascii="Times New Roman" w:hAnsi="Times New Roman" w:cs="Times New Roman"/>
          <w:b/>
          <w:sz w:val="28"/>
          <w:szCs w:val="28"/>
          <w:u w:val="single"/>
          <w:lang w:val="uk-UA"/>
        </w:rPr>
      </w:pPr>
      <w:r w:rsidRPr="00AD7517">
        <w:rPr>
          <w:rFonts w:ascii="Times New Roman" w:hAnsi="Times New Roman" w:cs="Times New Roman"/>
          <w:b/>
          <w:sz w:val="28"/>
          <w:szCs w:val="28"/>
          <w:u w:val="single"/>
          <w:lang w:val="uk-UA"/>
        </w:rPr>
        <w:t>Бюджетні надходження</w:t>
      </w:r>
    </w:p>
    <w:p w:rsidR="007B1B25" w:rsidRPr="00AD7517" w:rsidRDefault="007B1B25" w:rsidP="0035583A">
      <w:pPr>
        <w:spacing w:after="0"/>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ab/>
      </w:r>
      <w:r w:rsidRPr="00AD7517">
        <w:rPr>
          <w:rFonts w:ascii="Times New Roman" w:hAnsi="Times New Roman" w:cs="Times New Roman"/>
          <w:sz w:val="28"/>
          <w:szCs w:val="28"/>
          <w:lang w:val="uk-UA"/>
        </w:rPr>
        <w:tab/>
      </w:r>
      <w:r w:rsidRPr="00AD7517">
        <w:rPr>
          <w:rFonts w:ascii="Times New Roman" w:hAnsi="Times New Roman" w:cs="Times New Roman"/>
          <w:sz w:val="28"/>
          <w:szCs w:val="28"/>
          <w:lang w:val="uk-UA"/>
        </w:rPr>
        <w:tab/>
      </w:r>
      <w:r w:rsidRPr="00AD7517">
        <w:rPr>
          <w:rFonts w:ascii="Times New Roman" w:hAnsi="Times New Roman" w:cs="Times New Roman"/>
          <w:sz w:val="28"/>
          <w:szCs w:val="28"/>
          <w:lang w:val="uk-UA"/>
        </w:rPr>
        <w:tab/>
      </w:r>
      <w:r w:rsidRPr="00AD7517">
        <w:rPr>
          <w:rFonts w:ascii="Times New Roman" w:hAnsi="Times New Roman" w:cs="Times New Roman"/>
          <w:sz w:val="28"/>
          <w:szCs w:val="28"/>
          <w:lang w:val="uk-UA"/>
        </w:rPr>
        <w:tab/>
      </w:r>
    </w:p>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За 2021 рік заклад профінансовано на загальну суму 23 916 166,73 грн.</w:t>
      </w:r>
    </w:p>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p>
    <w:p w:rsidR="007B1B25" w:rsidRPr="00AD7517" w:rsidRDefault="007B1B25" w:rsidP="0035583A">
      <w:pPr>
        <w:jc w:val="both"/>
        <w:rPr>
          <w:rFonts w:ascii="Times New Roman" w:hAnsi="Times New Roman" w:cs="Times New Roman"/>
          <w:b/>
          <w:sz w:val="28"/>
          <w:szCs w:val="28"/>
          <w:u w:val="single"/>
          <w:lang w:val="uk-UA"/>
        </w:rPr>
      </w:pPr>
      <w:r w:rsidRPr="00AD7517">
        <w:rPr>
          <w:rFonts w:ascii="Times New Roman" w:hAnsi="Times New Roman" w:cs="Times New Roman"/>
          <w:b/>
          <w:sz w:val="28"/>
          <w:szCs w:val="28"/>
          <w:u w:val="single"/>
          <w:lang w:val="uk-UA"/>
        </w:rPr>
        <w:t xml:space="preserve">Видатки загального фонду склали </w:t>
      </w:r>
      <w:r w:rsidRPr="00AD7517">
        <w:rPr>
          <w:rFonts w:ascii="Times New Roman" w:hAnsi="Times New Roman" w:cs="Times New Roman"/>
          <w:b/>
          <w:color w:val="000000"/>
          <w:sz w:val="28"/>
          <w:szCs w:val="28"/>
          <w:u w:val="single"/>
          <w:lang w:val="uk-UA"/>
        </w:rPr>
        <w:t>23 916 166,73</w:t>
      </w:r>
      <w:r w:rsidRPr="00AD7517">
        <w:rPr>
          <w:rFonts w:ascii="Times New Roman" w:hAnsi="Times New Roman" w:cs="Times New Roman"/>
          <w:color w:val="000000"/>
          <w:sz w:val="28"/>
          <w:szCs w:val="28"/>
          <w:lang w:val="uk-UA"/>
        </w:rPr>
        <w:t xml:space="preserve"> </w:t>
      </w:r>
      <w:r w:rsidRPr="00AD7517">
        <w:rPr>
          <w:rFonts w:ascii="Times New Roman" w:hAnsi="Times New Roman" w:cs="Times New Roman"/>
          <w:b/>
          <w:sz w:val="28"/>
          <w:szCs w:val="28"/>
          <w:u w:val="single"/>
          <w:lang w:val="uk-UA"/>
        </w:rPr>
        <w:t>грн:</w:t>
      </w: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оплата праці – 14 373 526,00 грн;</w:t>
      </w: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нарахування на оплату праці – 3 114 085,25 грн;</w:t>
      </w:r>
    </w:p>
    <w:p w:rsidR="007B1B25" w:rsidRPr="00AD7517" w:rsidRDefault="007B1B25" w:rsidP="0035583A">
      <w:pPr>
        <w:jc w:val="both"/>
        <w:rPr>
          <w:rFonts w:ascii="Times New Roman" w:hAnsi="Times New Roman" w:cs="Times New Roman"/>
          <w:sz w:val="28"/>
          <w:szCs w:val="28"/>
          <w:lang w:val="uk-UA"/>
        </w:rPr>
      </w:pPr>
      <w:r w:rsidRPr="00AD7517">
        <w:rPr>
          <w:rFonts w:ascii="Times New Roman" w:hAnsi="Times New Roman" w:cs="Times New Roman"/>
          <w:color w:val="000000"/>
          <w:sz w:val="28"/>
          <w:szCs w:val="28"/>
          <w:lang w:val="uk-UA"/>
        </w:rPr>
        <w:t xml:space="preserve">-   предмети, матеріали, обладнання та інвентар – </w:t>
      </w:r>
      <w:r w:rsidRPr="00AD7517">
        <w:rPr>
          <w:rFonts w:ascii="Times New Roman" w:hAnsi="Times New Roman" w:cs="Times New Roman"/>
          <w:sz w:val="28"/>
          <w:szCs w:val="28"/>
          <w:lang w:val="uk-UA"/>
        </w:rPr>
        <w:t xml:space="preserve">108 254,00 грн (нарахована та виплачена допомога дітям-сиротам для придбання одягу та взуття – 7854,00 грн, 29320,00 грн – придбано меблі, 27600,00 – придбано комп’ютерну техніку, 32000,00 - телевізійне та </w:t>
      </w:r>
      <w:proofErr w:type="spellStart"/>
      <w:r w:rsidRPr="00AD7517">
        <w:rPr>
          <w:rFonts w:ascii="Times New Roman" w:hAnsi="Times New Roman" w:cs="Times New Roman"/>
          <w:sz w:val="28"/>
          <w:szCs w:val="28"/>
          <w:lang w:val="uk-UA"/>
        </w:rPr>
        <w:t>аудівізуальне</w:t>
      </w:r>
      <w:proofErr w:type="spellEnd"/>
      <w:r w:rsidRPr="00AD7517">
        <w:rPr>
          <w:rFonts w:ascii="Times New Roman" w:hAnsi="Times New Roman" w:cs="Times New Roman"/>
          <w:sz w:val="28"/>
          <w:szCs w:val="28"/>
          <w:lang w:val="uk-UA"/>
        </w:rPr>
        <w:t xml:space="preserve"> обладнання, 6480,00 – придбано новорічні подарунки для дітей-сиріт, 5000,00 – придбано дезінфікуючі засоби;</w:t>
      </w: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оплата послуг (крім комунальних) – 170427,85 грн:</w:t>
      </w:r>
    </w:p>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1538"/>
      </w:tblGrid>
      <w:tr w:rsidR="007B1B25" w:rsidRPr="00AD7517" w:rsidTr="0035583A">
        <w:tc>
          <w:tcPr>
            <w:tcW w:w="4177"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jc w:val="both"/>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 xml:space="preserve">                              Назва послуги</w:t>
            </w:r>
          </w:p>
        </w:tc>
        <w:tc>
          <w:tcPr>
            <w:tcW w:w="823"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jc w:val="both"/>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Сума, грн.</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Послуги по комплектації та зберіганню підручників</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545,29</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Послуги по ремонту комп’ютерної техніки</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1900,00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proofErr w:type="spellStart"/>
            <w:r w:rsidRPr="00AD7517">
              <w:rPr>
                <w:rFonts w:ascii="Times New Roman" w:hAnsi="Times New Roman" w:cs="Times New Roman"/>
                <w:color w:val="000000"/>
                <w:sz w:val="28"/>
                <w:szCs w:val="28"/>
                <w:lang w:val="uk-UA"/>
              </w:rPr>
              <w:lastRenderedPageBreak/>
              <w:t>Т.о</w:t>
            </w:r>
            <w:proofErr w:type="spellEnd"/>
            <w:r w:rsidRPr="00AD7517">
              <w:rPr>
                <w:rFonts w:ascii="Times New Roman" w:hAnsi="Times New Roman" w:cs="Times New Roman"/>
                <w:color w:val="000000"/>
                <w:sz w:val="28"/>
                <w:szCs w:val="28"/>
                <w:lang w:val="uk-UA"/>
              </w:rPr>
              <w:t xml:space="preserve">. системи автоматики безпеки КСУМ-1 </w:t>
            </w:r>
            <w:proofErr w:type="spellStart"/>
            <w:r w:rsidRPr="00AD7517">
              <w:rPr>
                <w:rFonts w:ascii="Times New Roman" w:hAnsi="Times New Roman" w:cs="Times New Roman"/>
                <w:color w:val="000000"/>
                <w:sz w:val="28"/>
                <w:szCs w:val="28"/>
                <w:lang w:val="uk-UA"/>
              </w:rPr>
              <w:t>котлоагрегата</w:t>
            </w:r>
            <w:proofErr w:type="spellEnd"/>
            <w:r w:rsidRPr="00AD7517">
              <w:rPr>
                <w:rFonts w:ascii="Times New Roman" w:hAnsi="Times New Roman" w:cs="Times New Roman"/>
                <w:color w:val="000000"/>
                <w:sz w:val="28"/>
                <w:szCs w:val="28"/>
                <w:lang w:val="uk-UA"/>
              </w:rPr>
              <w:t xml:space="preserve"> Тула-3</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15069,00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 xml:space="preserve">Ревізія, поточний ремонт і налагодження автоматики безпеки КСУМ </w:t>
            </w:r>
            <w:proofErr w:type="spellStart"/>
            <w:r w:rsidRPr="00AD7517">
              <w:rPr>
                <w:rFonts w:ascii="Times New Roman" w:hAnsi="Times New Roman" w:cs="Times New Roman"/>
                <w:color w:val="000000"/>
                <w:sz w:val="28"/>
                <w:szCs w:val="28"/>
                <w:lang w:val="uk-UA"/>
              </w:rPr>
              <w:t>котлоагрегата</w:t>
            </w:r>
            <w:proofErr w:type="spellEnd"/>
            <w:r w:rsidRPr="00AD7517">
              <w:rPr>
                <w:rFonts w:ascii="Times New Roman" w:hAnsi="Times New Roman" w:cs="Times New Roman"/>
                <w:color w:val="000000"/>
                <w:sz w:val="28"/>
                <w:szCs w:val="28"/>
                <w:lang w:val="uk-UA"/>
              </w:rPr>
              <w:t xml:space="preserve"> Тула-3</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10285,95</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 xml:space="preserve">Виконання робіт із </w:t>
            </w:r>
            <w:proofErr w:type="spellStart"/>
            <w:r w:rsidRPr="00AD7517">
              <w:rPr>
                <w:rFonts w:ascii="Times New Roman" w:hAnsi="Times New Roman" w:cs="Times New Roman"/>
                <w:color w:val="000000"/>
                <w:sz w:val="28"/>
                <w:szCs w:val="28"/>
                <w:lang w:val="uk-UA"/>
              </w:rPr>
              <w:t>т.о</w:t>
            </w:r>
            <w:proofErr w:type="spellEnd"/>
            <w:r w:rsidRPr="00AD7517">
              <w:rPr>
                <w:rFonts w:ascii="Times New Roman" w:hAnsi="Times New Roman" w:cs="Times New Roman"/>
                <w:color w:val="000000"/>
                <w:sz w:val="28"/>
                <w:szCs w:val="28"/>
                <w:lang w:val="uk-UA"/>
              </w:rPr>
              <w:t>. комерційного вузла обліку газу</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35452,18</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Послуги з підтримання доступу суб’єкта освітньої діяльності до ЄДБО</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11503,44</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Консультаційні послуги та супровід ПЗ «СОНАТА»</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750,00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Повірка манометрів, лічильників газу та води</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2730,45</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Лабораторні дослідження питної води, харчових продуктів, мікроклімату та освітленості</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3673,44</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 xml:space="preserve">Послуги по </w:t>
            </w:r>
            <w:proofErr w:type="spellStart"/>
            <w:r w:rsidRPr="00AD7517">
              <w:rPr>
                <w:rFonts w:ascii="Times New Roman" w:hAnsi="Times New Roman" w:cs="Times New Roman"/>
                <w:color w:val="000000"/>
                <w:sz w:val="28"/>
                <w:szCs w:val="28"/>
                <w:lang w:val="uk-UA"/>
              </w:rPr>
              <w:t>т.о</w:t>
            </w:r>
            <w:proofErr w:type="spellEnd"/>
            <w:r w:rsidRPr="00AD7517">
              <w:rPr>
                <w:rFonts w:ascii="Times New Roman" w:hAnsi="Times New Roman" w:cs="Times New Roman"/>
                <w:color w:val="000000"/>
                <w:sz w:val="28"/>
                <w:szCs w:val="28"/>
                <w:lang w:val="uk-UA"/>
              </w:rPr>
              <w:t>. внутрішньої мережі електропостачання (вимірювання опору ізоляції, опору розтікання струму контуру, замір повного опору кола)</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5600,00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Створення електронної бази даних випускників навчального закладу, комп'ютерна обробка інформації (анкет випускників)</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9251,52</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 xml:space="preserve">Послуги з перевірки та очищення димових каналів </w:t>
            </w:r>
            <w:proofErr w:type="spellStart"/>
            <w:r w:rsidRPr="00AD7517">
              <w:rPr>
                <w:rFonts w:ascii="Times New Roman" w:hAnsi="Times New Roman" w:cs="Times New Roman"/>
                <w:color w:val="000000"/>
                <w:sz w:val="28"/>
                <w:szCs w:val="28"/>
                <w:lang w:val="uk-UA"/>
              </w:rPr>
              <w:t>теплогенераторних</w:t>
            </w:r>
            <w:proofErr w:type="spellEnd"/>
            <w:r w:rsidRPr="00AD7517">
              <w:rPr>
                <w:rFonts w:ascii="Times New Roman" w:hAnsi="Times New Roman" w:cs="Times New Roman"/>
                <w:color w:val="000000"/>
                <w:sz w:val="28"/>
                <w:szCs w:val="28"/>
                <w:lang w:val="uk-UA"/>
              </w:rPr>
              <w:t xml:space="preserve"> та </w:t>
            </w:r>
            <w:proofErr w:type="spellStart"/>
            <w:r w:rsidRPr="00AD7517">
              <w:rPr>
                <w:rFonts w:ascii="Times New Roman" w:hAnsi="Times New Roman" w:cs="Times New Roman"/>
                <w:color w:val="000000"/>
                <w:sz w:val="28"/>
                <w:szCs w:val="28"/>
                <w:lang w:val="uk-UA"/>
              </w:rPr>
              <w:t>котелень</w:t>
            </w:r>
            <w:proofErr w:type="spellEnd"/>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1770,00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Усунення дефектів і пошкоджень ліфта: Ліфт ВП-200 (піднімання овочів, фруктів та ін. продуктів харчування)</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22379,09</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 xml:space="preserve">Централізоване спостереження, реагування та проф. обслуговування системи охоронної тривожної сигналізації в кабінеті «Захист України» </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4800,00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Послуги з дезінсекції та дератизації на території та в будівлях навчального закладу</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8800,00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 xml:space="preserve">Послуги із ремонту і </w:t>
            </w:r>
            <w:proofErr w:type="spellStart"/>
            <w:r w:rsidRPr="00AD7517">
              <w:rPr>
                <w:rFonts w:ascii="Times New Roman" w:hAnsi="Times New Roman" w:cs="Times New Roman"/>
                <w:color w:val="000000"/>
                <w:sz w:val="28"/>
                <w:szCs w:val="28"/>
                <w:lang w:val="uk-UA"/>
              </w:rPr>
              <w:t>т.о</w:t>
            </w:r>
            <w:proofErr w:type="spellEnd"/>
            <w:r w:rsidRPr="00AD7517">
              <w:rPr>
                <w:rFonts w:ascii="Times New Roman" w:hAnsi="Times New Roman" w:cs="Times New Roman"/>
                <w:color w:val="000000"/>
                <w:sz w:val="28"/>
                <w:szCs w:val="28"/>
                <w:lang w:val="uk-UA"/>
              </w:rPr>
              <w:t>. установок очищення води (враховуючи матеріали)</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8133,42</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Заправка картриджів (лазерного принтера)</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3150,00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Послуги з обслуговування та перезарядки вогнегасників</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3643,80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Телекомунікаційні послуги</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6244,64</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proofErr w:type="spellStart"/>
            <w:r w:rsidRPr="00AD7517">
              <w:rPr>
                <w:rFonts w:ascii="Times New Roman" w:hAnsi="Times New Roman" w:cs="Times New Roman"/>
                <w:color w:val="000000"/>
                <w:sz w:val="28"/>
                <w:szCs w:val="28"/>
                <w:lang w:val="uk-UA"/>
              </w:rPr>
              <w:t>Аір</w:t>
            </w:r>
            <w:proofErr w:type="spellEnd"/>
            <w:r w:rsidRPr="00AD7517">
              <w:rPr>
                <w:rFonts w:ascii="Times New Roman" w:hAnsi="Times New Roman" w:cs="Times New Roman"/>
                <w:color w:val="000000"/>
                <w:sz w:val="28"/>
                <w:szCs w:val="28"/>
                <w:lang w:val="uk-UA"/>
              </w:rPr>
              <w:t xml:space="preserve"> </w:t>
            </w:r>
            <w:proofErr w:type="spellStart"/>
            <w:r w:rsidRPr="00AD7517">
              <w:rPr>
                <w:rFonts w:ascii="Times New Roman" w:hAnsi="Times New Roman" w:cs="Times New Roman"/>
                <w:color w:val="000000"/>
                <w:sz w:val="28"/>
                <w:szCs w:val="28"/>
                <w:lang w:val="uk-UA"/>
              </w:rPr>
              <w:t>Нет</w:t>
            </w:r>
            <w:proofErr w:type="spellEnd"/>
            <w:r w:rsidRPr="00AD7517">
              <w:rPr>
                <w:rFonts w:ascii="Times New Roman" w:hAnsi="Times New Roman" w:cs="Times New Roman"/>
                <w:color w:val="000000"/>
                <w:sz w:val="28"/>
                <w:szCs w:val="28"/>
                <w:lang w:val="uk-UA"/>
              </w:rPr>
              <w:t xml:space="preserve"> 3 точки (гуртожиток, </w:t>
            </w:r>
            <w:proofErr w:type="spellStart"/>
            <w:r w:rsidRPr="00AD7517">
              <w:rPr>
                <w:rFonts w:ascii="Times New Roman" w:hAnsi="Times New Roman" w:cs="Times New Roman"/>
                <w:color w:val="000000"/>
                <w:sz w:val="28"/>
                <w:szCs w:val="28"/>
                <w:lang w:val="uk-UA"/>
              </w:rPr>
              <w:t>загальнопобутовий</w:t>
            </w:r>
            <w:proofErr w:type="spellEnd"/>
            <w:r w:rsidRPr="00AD7517">
              <w:rPr>
                <w:rFonts w:ascii="Times New Roman" w:hAnsi="Times New Roman" w:cs="Times New Roman"/>
                <w:color w:val="000000"/>
                <w:sz w:val="28"/>
                <w:szCs w:val="28"/>
                <w:lang w:val="uk-UA"/>
              </w:rPr>
              <w:t xml:space="preserve"> корпус, клас інтерактивних технологій)</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p>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9771,63</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Страхові послуги ОСАГО</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2574,00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Послуги з діагностики транспортних засобів</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2400,00</w:t>
            </w:r>
          </w:p>
        </w:tc>
      </w:tr>
      <w:tr w:rsidR="007B1B25" w:rsidRPr="00AD7517" w:rsidTr="0035583A">
        <w:tc>
          <w:tcPr>
            <w:tcW w:w="4177"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ВСЬОГО по КЕКВ 2240:</w:t>
            </w:r>
          </w:p>
        </w:tc>
        <w:tc>
          <w:tcPr>
            <w:tcW w:w="823"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jc w:val="center"/>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170427,85</w:t>
            </w:r>
          </w:p>
        </w:tc>
      </w:tr>
    </w:tbl>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медикаменти та перев’язувальні матеріали – 1973,47 грн;</w:t>
      </w: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 xml:space="preserve">продукти харчування та </w:t>
      </w:r>
      <w:r w:rsidRPr="00AD7517">
        <w:rPr>
          <w:rFonts w:ascii="Times New Roman" w:hAnsi="Times New Roman" w:cs="Times New Roman"/>
          <w:sz w:val="28"/>
          <w:szCs w:val="28"/>
          <w:lang w:val="uk-UA"/>
        </w:rPr>
        <w:t xml:space="preserve">компенсація за харчування </w:t>
      </w:r>
      <w:r w:rsidRPr="00AD7517">
        <w:rPr>
          <w:rFonts w:ascii="Times New Roman" w:hAnsi="Times New Roman" w:cs="Times New Roman"/>
          <w:color w:val="000000"/>
          <w:sz w:val="28"/>
          <w:szCs w:val="28"/>
          <w:lang w:val="uk-UA"/>
        </w:rPr>
        <w:t>дітям пільгових категорій – 666 578,04 грн;</w:t>
      </w: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оплата комунальних послуг та енергоносіїв – 2 543 201,12 грн;</w:t>
      </w: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lastRenderedPageBreak/>
        <w:t>стипендії – 2 754 101,00 грн;</w:t>
      </w:r>
    </w:p>
    <w:p w:rsidR="007B1B25" w:rsidRPr="00AD7517" w:rsidRDefault="007B1B25" w:rsidP="0035583A">
      <w:pPr>
        <w:shd w:val="clear" w:color="auto" w:fill="FFFFFF"/>
        <w:spacing w:after="0"/>
        <w:jc w:val="both"/>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  соціальне забезпечення - 181 580,00 </w:t>
      </w:r>
      <w:r w:rsidRPr="00AD7517">
        <w:rPr>
          <w:rFonts w:ascii="Times New Roman" w:hAnsi="Times New Roman" w:cs="Times New Roman"/>
          <w:color w:val="000000"/>
          <w:sz w:val="28"/>
          <w:szCs w:val="28"/>
          <w:lang w:val="uk-UA"/>
        </w:rPr>
        <w:t>грн (нарахована та виплачена щорічна одноразова матеріальна допомога  дітям сиротам– 1904,00 грн, допомога на придбання літератури дітям сиротам – 81720,00 грн, допомога при працевлаштуванні – 97956,00 грн).</w:t>
      </w:r>
    </w:p>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p>
    <w:p w:rsidR="007B1B25" w:rsidRPr="00AD7517" w:rsidRDefault="007B1B25" w:rsidP="0035583A">
      <w:pPr>
        <w:numPr>
          <w:ilvl w:val="0"/>
          <w:numId w:val="4"/>
        </w:numPr>
        <w:shd w:val="clear" w:color="auto" w:fill="FFFFFF"/>
        <w:spacing w:after="0" w:line="276" w:lineRule="auto"/>
        <w:ind w:left="0" w:firstLine="0"/>
        <w:rPr>
          <w:rFonts w:ascii="Times New Roman" w:hAnsi="Times New Roman" w:cs="Times New Roman"/>
          <w:b/>
          <w:sz w:val="28"/>
          <w:szCs w:val="28"/>
          <w:u w:val="single"/>
          <w:lang w:val="uk-UA"/>
        </w:rPr>
      </w:pPr>
      <w:r w:rsidRPr="00AD7517">
        <w:rPr>
          <w:rFonts w:ascii="Times New Roman" w:hAnsi="Times New Roman" w:cs="Times New Roman"/>
          <w:b/>
          <w:sz w:val="28"/>
          <w:szCs w:val="28"/>
          <w:u w:val="single"/>
          <w:lang w:val="uk-UA"/>
        </w:rPr>
        <w:t>Позабюджетні надходження</w:t>
      </w:r>
    </w:p>
    <w:p w:rsidR="007B1B25" w:rsidRPr="00AD7517" w:rsidRDefault="007B1B25" w:rsidP="0035583A">
      <w:pPr>
        <w:shd w:val="clear" w:color="auto" w:fill="FFFFFF"/>
        <w:spacing w:after="0"/>
        <w:jc w:val="center"/>
        <w:rPr>
          <w:rFonts w:ascii="Times New Roman" w:hAnsi="Times New Roman" w:cs="Times New Roman"/>
          <w:sz w:val="28"/>
          <w:szCs w:val="28"/>
          <w:lang w:val="uk-UA"/>
        </w:rPr>
      </w:pPr>
    </w:p>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 xml:space="preserve">Основними позабюджетними надходженнями закладу є кошти від виробничої </w:t>
      </w:r>
      <w:proofErr w:type="spellStart"/>
      <w:r w:rsidRPr="00AD7517">
        <w:rPr>
          <w:rFonts w:ascii="Times New Roman" w:hAnsi="Times New Roman" w:cs="Times New Roman"/>
          <w:color w:val="000000"/>
          <w:sz w:val="28"/>
          <w:szCs w:val="28"/>
          <w:lang w:val="uk-UA"/>
        </w:rPr>
        <w:t>діяльністі</w:t>
      </w:r>
      <w:proofErr w:type="spellEnd"/>
      <w:r w:rsidRPr="00AD7517">
        <w:rPr>
          <w:rFonts w:ascii="Times New Roman" w:hAnsi="Times New Roman" w:cs="Times New Roman"/>
          <w:color w:val="000000"/>
          <w:sz w:val="28"/>
          <w:szCs w:val="28"/>
          <w:lang w:val="uk-UA"/>
        </w:rPr>
        <w:t>, кошти за послуги від додаткової (господарської) діяльності,  благодійні внески, гранти та дарунки.</w:t>
      </w:r>
    </w:p>
    <w:p w:rsidR="007B1B25" w:rsidRPr="00AD7517" w:rsidRDefault="007B1B25" w:rsidP="0035583A">
      <w:pPr>
        <w:shd w:val="clear" w:color="auto" w:fill="FFFFFF"/>
        <w:spacing w:after="0"/>
        <w:jc w:val="both"/>
        <w:rPr>
          <w:rFonts w:ascii="Times New Roman" w:hAnsi="Times New Roman" w:cs="Times New Roman"/>
          <w:color w:val="000000"/>
          <w:sz w:val="28"/>
          <w:szCs w:val="28"/>
          <w:u w:val="single"/>
          <w:lang w:val="uk-UA"/>
        </w:rPr>
      </w:pPr>
      <w:r w:rsidRPr="00AD7517">
        <w:rPr>
          <w:rFonts w:ascii="Times New Roman" w:hAnsi="Times New Roman" w:cs="Times New Roman"/>
          <w:color w:val="000000"/>
          <w:sz w:val="28"/>
          <w:szCs w:val="28"/>
          <w:u w:val="single"/>
          <w:lang w:val="uk-UA"/>
        </w:rPr>
        <w:t>За 2021 рік</w:t>
      </w:r>
      <w:r w:rsidRPr="00AD7517">
        <w:rPr>
          <w:rFonts w:ascii="Times New Roman" w:hAnsi="Times New Roman" w:cs="Times New Roman"/>
          <w:color w:val="000000"/>
          <w:sz w:val="28"/>
          <w:szCs w:val="28"/>
          <w:lang w:val="uk-UA"/>
        </w:rPr>
        <w:t xml:space="preserve"> </w:t>
      </w:r>
      <w:r w:rsidRPr="00AD7517">
        <w:rPr>
          <w:rFonts w:ascii="Times New Roman" w:hAnsi="Times New Roman" w:cs="Times New Roman"/>
          <w:color w:val="000000"/>
          <w:sz w:val="28"/>
          <w:szCs w:val="28"/>
          <w:u w:val="single"/>
          <w:lang w:val="uk-UA"/>
        </w:rPr>
        <w:t xml:space="preserve">на рахунок спеціального фонду надійшло </w:t>
      </w:r>
      <w:r w:rsidRPr="00AD7517">
        <w:rPr>
          <w:rFonts w:ascii="Times New Roman" w:hAnsi="Times New Roman" w:cs="Times New Roman"/>
          <w:b/>
          <w:sz w:val="28"/>
          <w:szCs w:val="28"/>
          <w:u w:val="single"/>
          <w:lang w:val="uk-UA"/>
        </w:rPr>
        <w:t>2 877 288,99</w:t>
      </w:r>
      <w:r w:rsidRPr="00AD7517">
        <w:rPr>
          <w:rFonts w:ascii="Times New Roman" w:hAnsi="Times New Roman" w:cs="Times New Roman"/>
          <w:sz w:val="28"/>
          <w:szCs w:val="28"/>
          <w:u w:val="single"/>
          <w:lang w:val="uk-UA"/>
        </w:rPr>
        <w:t xml:space="preserve"> </w:t>
      </w:r>
      <w:r w:rsidRPr="00AD7517">
        <w:rPr>
          <w:rFonts w:ascii="Times New Roman" w:hAnsi="Times New Roman" w:cs="Times New Roman"/>
          <w:color w:val="000000"/>
          <w:sz w:val="28"/>
          <w:szCs w:val="28"/>
          <w:u w:val="single"/>
          <w:lang w:val="uk-UA"/>
        </w:rPr>
        <w:t>грн в тому числі:</w:t>
      </w:r>
    </w:p>
    <w:p w:rsidR="007B1B25" w:rsidRPr="00AD7517" w:rsidRDefault="007B1B25" w:rsidP="0035583A">
      <w:pPr>
        <w:shd w:val="clear" w:color="auto" w:fill="FFFFFF"/>
        <w:spacing w:after="0"/>
        <w:jc w:val="both"/>
        <w:rPr>
          <w:rFonts w:ascii="Times New Roman" w:hAnsi="Times New Roman" w:cs="Times New Roman"/>
          <w:color w:val="000000"/>
          <w:sz w:val="28"/>
          <w:szCs w:val="28"/>
          <w:u w:val="single"/>
          <w:lang w:val="uk-UA"/>
        </w:rPr>
      </w:pP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виробнича практика –  414 101,55 грн;</w:t>
      </w:r>
    </w:p>
    <w:p w:rsidR="007B1B25" w:rsidRPr="00AD7517" w:rsidRDefault="007B1B25" w:rsidP="0035583A">
      <w:pPr>
        <w:shd w:val="clear" w:color="auto" w:fill="FFFFFF"/>
        <w:spacing w:after="0"/>
        <w:jc w:val="both"/>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     від реалізації в установленому порядку майна (макулатура) – 3 642,50 грн;</w:t>
      </w:r>
    </w:p>
    <w:p w:rsidR="007B1B25" w:rsidRPr="00AD7517" w:rsidRDefault="007B1B25" w:rsidP="0035583A">
      <w:pPr>
        <w:shd w:val="clear" w:color="auto" w:fill="FFFFFF"/>
        <w:spacing w:after="0"/>
        <w:jc w:val="both"/>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     благодійні внески, гранти та дарунки –  358 801,62 грн:</w:t>
      </w:r>
    </w:p>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749"/>
      </w:tblGrid>
      <w:tr w:rsidR="007B1B25" w:rsidRPr="00AD7517" w:rsidTr="0035583A">
        <w:trPr>
          <w:trHeight w:val="592"/>
        </w:trPr>
        <w:tc>
          <w:tcPr>
            <w:tcW w:w="2459"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Перелік товарів, робіт і послуг, отриманих як благодійна допомога</w:t>
            </w:r>
          </w:p>
        </w:tc>
        <w:tc>
          <w:tcPr>
            <w:tcW w:w="2541"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Вартість, грн</w:t>
            </w:r>
          </w:p>
        </w:tc>
      </w:tr>
      <w:tr w:rsidR="007B1B25" w:rsidRPr="00AD7517" w:rsidTr="0035583A">
        <w:trPr>
          <w:trHeight w:val="294"/>
        </w:trPr>
        <w:tc>
          <w:tcPr>
            <w:tcW w:w="2459"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Учнівське паливо</w:t>
            </w:r>
          </w:p>
        </w:tc>
        <w:tc>
          <w:tcPr>
            <w:tcW w:w="2541" w:type="pct"/>
            <w:tcBorders>
              <w:top w:val="single" w:sz="4" w:space="0" w:color="auto"/>
              <w:left w:val="single" w:sz="4" w:space="0" w:color="auto"/>
              <w:bottom w:val="single" w:sz="4" w:space="0" w:color="auto"/>
              <w:right w:val="single" w:sz="4" w:space="0" w:color="auto"/>
            </w:tcBorders>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296713,42</w:t>
            </w:r>
          </w:p>
        </w:tc>
      </w:tr>
      <w:tr w:rsidR="007B1B25" w:rsidRPr="00AD7517" w:rsidTr="0035583A">
        <w:trPr>
          <w:trHeight w:val="294"/>
        </w:trPr>
        <w:tc>
          <w:tcPr>
            <w:tcW w:w="2459"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Грошова допомога від КБ ПриватБанк</w:t>
            </w:r>
          </w:p>
        </w:tc>
        <w:tc>
          <w:tcPr>
            <w:tcW w:w="2541"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5000,00</w:t>
            </w:r>
          </w:p>
        </w:tc>
      </w:tr>
      <w:tr w:rsidR="007B1B25" w:rsidRPr="00AD7517" w:rsidTr="0035583A">
        <w:trPr>
          <w:trHeight w:val="286"/>
        </w:trPr>
        <w:tc>
          <w:tcPr>
            <w:tcW w:w="2459"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Книги 120 </w:t>
            </w:r>
            <w:proofErr w:type="spellStart"/>
            <w:r w:rsidRPr="00AD7517">
              <w:rPr>
                <w:rFonts w:ascii="Times New Roman" w:hAnsi="Times New Roman" w:cs="Times New Roman"/>
                <w:sz w:val="28"/>
                <w:szCs w:val="28"/>
                <w:lang w:val="uk-UA"/>
              </w:rPr>
              <w:t>шт</w:t>
            </w:r>
            <w:proofErr w:type="spellEnd"/>
          </w:p>
        </w:tc>
        <w:tc>
          <w:tcPr>
            <w:tcW w:w="2541"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9088,20</w:t>
            </w:r>
          </w:p>
        </w:tc>
      </w:tr>
      <w:tr w:rsidR="007B1B25" w:rsidRPr="00AD7517" w:rsidTr="0035583A">
        <w:trPr>
          <w:trHeight w:val="291"/>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ПК (</w:t>
            </w:r>
            <w:proofErr w:type="spellStart"/>
            <w:r w:rsidRPr="00AD7517">
              <w:rPr>
                <w:rFonts w:ascii="Times New Roman" w:hAnsi="Times New Roman" w:cs="Times New Roman"/>
                <w:sz w:val="28"/>
                <w:szCs w:val="28"/>
                <w:lang w:val="uk-UA"/>
              </w:rPr>
              <w:t>сист</w:t>
            </w:r>
            <w:proofErr w:type="spellEnd"/>
            <w:r w:rsidRPr="00AD7517">
              <w:rPr>
                <w:rFonts w:ascii="Times New Roman" w:hAnsi="Times New Roman" w:cs="Times New Roman"/>
                <w:sz w:val="28"/>
                <w:szCs w:val="28"/>
                <w:lang w:val="uk-UA"/>
              </w:rPr>
              <w:t>. блок EVEREST, монітор SAMSUNG, колонки до комп’ютера)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9100,00</w:t>
            </w:r>
          </w:p>
        </w:tc>
      </w:tr>
      <w:tr w:rsidR="007B1B25" w:rsidRPr="00AD7517" w:rsidTr="0035583A">
        <w:trPr>
          <w:trHeight w:val="297"/>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ПК (</w:t>
            </w:r>
            <w:proofErr w:type="spellStart"/>
            <w:r w:rsidRPr="00AD7517">
              <w:rPr>
                <w:rFonts w:ascii="Times New Roman" w:hAnsi="Times New Roman" w:cs="Times New Roman"/>
                <w:sz w:val="28"/>
                <w:szCs w:val="28"/>
                <w:lang w:val="uk-UA"/>
              </w:rPr>
              <w:t>сист</w:t>
            </w:r>
            <w:proofErr w:type="spellEnd"/>
            <w:r w:rsidRPr="00AD7517">
              <w:rPr>
                <w:rFonts w:ascii="Times New Roman" w:hAnsi="Times New Roman" w:cs="Times New Roman"/>
                <w:sz w:val="28"/>
                <w:szCs w:val="28"/>
                <w:lang w:val="uk-UA"/>
              </w:rPr>
              <w:t>. блок на базі процесора ATHLON A4, монітор НР М241)</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16000,00</w:t>
            </w:r>
          </w:p>
        </w:tc>
      </w:tr>
      <w:tr w:rsidR="007B1B25" w:rsidRPr="00AD7517" w:rsidTr="0035583A">
        <w:trPr>
          <w:trHeight w:val="274"/>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БФП EPSON L3151 WI-FI</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5900,00</w:t>
            </w:r>
          </w:p>
        </w:tc>
      </w:tr>
      <w:tr w:rsidR="007B1B25" w:rsidRPr="00AD7517" w:rsidTr="0035583A">
        <w:trPr>
          <w:trHeight w:val="277"/>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Принтер </w:t>
            </w:r>
            <w:proofErr w:type="spellStart"/>
            <w:r w:rsidRPr="00AD7517">
              <w:rPr>
                <w:rFonts w:ascii="Times New Roman" w:hAnsi="Times New Roman" w:cs="Times New Roman"/>
                <w:sz w:val="28"/>
                <w:szCs w:val="28"/>
                <w:lang w:val="uk-UA"/>
              </w:rPr>
              <w:t>Canon</w:t>
            </w:r>
            <w:proofErr w:type="spellEnd"/>
            <w:r w:rsidRPr="00AD7517">
              <w:rPr>
                <w:rFonts w:ascii="Times New Roman" w:hAnsi="Times New Roman" w:cs="Times New Roman"/>
                <w:sz w:val="28"/>
                <w:szCs w:val="28"/>
                <w:lang w:val="uk-UA"/>
              </w:rPr>
              <w:t xml:space="preserve"> і-SENSYS LBP6030</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5000,00</w:t>
            </w:r>
          </w:p>
        </w:tc>
      </w:tr>
      <w:tr w:rsidR="007B1B25" w:rsidRPr="00AD7517" w:rsidTr="0035583A">
        <w:trPr>
          <w:trHeight w:val="268"/>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Стіл письмовий</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800,00</w:t>
            </w:r>
          </w:p>
        </w:tc>
      </w:tr>
      <w:tr w:rsidR="007B1B25" w:rsidRPr="00AD7517" w:rsidTr="0035583A">
        <w:trPr>
          <w:trHeight w:val="271"/>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Напівавтомат Дніпро М</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4900,00</w:t>
            </w:r>
          </w:p>
        </w:tc>
      </w:tr>
      <w:tr w:rsidR="007B1B25" w:rsidRPr="00AD7517" w:rsidTr="0035583A">
        <w:trPr>
          <w:trHeight w:val="276"/>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Дошка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800,00</w:t>
            </w:r>
          </w:p>
        </w:tc>
      </w:tr>
      <w:tr w:rsidR="007B1B25" w:rsidRPr="00AD7517" w:rsidTr="0035583A">
        <w:trPr>
          <w:trHeight w:val="265"/>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Проточний електроводонагрівач</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600,00</w:t>
            </w:r>
          </w:p>
        </w:tc>
      </w:tr>
      <w:tr w:rsidR="007B1B25" w:rsidRPr="00AD7517" w:rsidTr="0035583A">
        <w:trPr>
          <w:trHeight w:val="270"/>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Планетарний міксер FIRST FA 5259-6</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1900,00</w:t>
            </w:r>
          </w:p>
        </w:tc>
      </w:tr>
      <w:tr w:rsidR="007B1B25" w:rsidRPr="00AD7517" w:rsidTr="0035583A">
        <w:trPr>
          <w:trHeight w:val="287"/>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Стенд «Періодична система хімічних елементів»</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2000,00</w:t>
            </w:r>
          </w:p>
        </w:tc>
      </w:tr>
      <w:tr w:rsidR="007B1B25" w:rsidRPr="00AD7517" w:rsidTr="0035583A">
        <w:trPr>
          <w:trHeight w:val="264"/>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lastRenderedPageBreak/>
              <w:t>Стенд «Розчинність  основ, кислот, солей у воді»</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500,00</w:t>
            </w:r>
          </w:p>
        </w:tc>
      </w:tr>
      <w:tr w:rsidR="007B1B25" w:rsidRPr="00AD7517" w:rsidTr="0035583A">
        <w:trPr>
          <w:trHeight w:val="281"/>
        </w:trPr>
        <w:tc>
          <w:tcPr>
            <w:tcW w:w="2459"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Стенд «Ряд активності металів»</w:t>
            </w:r>
          </w:p>
        </w:tc>
        <w:tc>
          <w:tcPr>
            <w:tcW w:w="2541" w:type="pct"/>
            <w:tcBorders>
              <w:top w:val="single" w:sz="4" w:space="0" w:color="auto"/>
              <w:left w:val="single" w:sz="4" w:space="0" w:color="auto"/>
              <w:bottom w:val="single" w:sz="4" w:space="0" w:color="auto"/>
              <w:right w:val="single" w:sz="4" w:space="0" w:color="auto"/>
            </w:tcBorders>
            <w:vAlign w:val="center"/>
            <w:hideMark/>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500,00</w:t>
            </w:r>
          </w:p>
        </w:tc>
      </w:tr>
      <w:tr w:rsidR="007B1B25" w:rsidRPr="00AD7517" w:rsidTr="0035583A">
        <w:trPr>
          <w:trHeight w:val="403"/>
        </w:trPr>
        <w:tc>
          <w:tcPr>
            <w:tcW w:w="2459"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b/>
                <w:color w:val="0066FF"/>
                <w:sz w:val="28"/>
                <w:szCs w:val="28"/>
                <w:lang w:val="uk-UA"/>
              </w:rPr>
            </w:pPr>
            <w:r w:rsidRPr="00AD7517">
              <w:rPr>
                <w:rFonts w:ascii="Times New Roman" w:hAnsi="Times New Roman" w:cs="Times New Roman"/>
                <w:b/>
                <w:sz w:val="28"/>
                <w:szCs w:val="28"/>
                <w:lang w:val="uk-UA"/>
              </w:rPr>
              <w:t>Всього за рік 2021 року</w:t>
            </w:r>
          </w:p>
        </w:tc>
        <w:tc>
          <w:tcPr>
            <w:tcW w:w="2541" w:type="pct"/>
            <w:tcBorders>
              <w:top w:val="single" w:sz="4" w:space="0" w:color="auto"/>
              <w:left w:val="single" w:sz="4" w:space="0" w:color="auto"/>
              <w:bottom w:val="single" w:sz="4" w:space="0" w:color="auto"/>
              <w:right w:val="single" w:sz="4" w:space="0" w:color="auto"/>
            </w:tcBorders>
            <w:hideMark/>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358801,62</w:t>
            </w:r>
          </w:p>
        </w:tc>
      </w:tr>
    </w:tbl>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p>
    <w:p w:rsidR="007B1B25" w:rsidRPr="00AD7517" w:rsidRDefault="007B1B25" w:rsidP="0035583A">
      <w:pPr>
        <w:numPr>
          <w:ilvl w:val="0"/>
          <w:numId w:val="3"/>
        </w:numPr>
        <w:shd w:val="clear" w:color="auto" w:fill="FFFFFF"/>
        <w:spacing w:after="0" w:line="276" w:lineRule="auto"/>
        <w:ind w:left="0" w:firstLine="0"/>
        <w:jc w:val="both"/>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за послуги та від додаткової (господарської) діяльності –  2 100 743,32 грн:</w:t>
      </w:r>
    </w:p>
    <w:p w:rsidR="007B1B25" w:rsidRPr="00AD7517" w:rsidRDefault="007B1B25" w:rsidP="0035583A">
      <w:pPr>
        <w:shd w:val="clear" w:color="auto" w:fill="FFFFFF"/>
        <w:spacing w:after="0"/>
        <w:jc w:val="both"/>
        <w:rPr>
          <w:rFonts w:ascii="Times New Roman" w:hAnsi="Times New Roman" w:cs="Times New Roman"/>
          <w:b/>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4230"/>
      </w:tblGrid>
      <w:tr w:rsidR="007B1B25" w:rsidRPr="00AD7517" w:rsidTr="00C345F0">
        <w:tc>
          <w:tcPr>
            <w:tcW w:w="2737" w:type="pct"/>
            <w:shd w:val="clear" w:color="auto" w:fill="auto"/>
          </w:tcPr>
          <w:p w:rsidR="007B1B25" w:rsidRPr="00AD7517" w:rsidRDefault="007B1B25" w:rsidP="0035583A">
            <w:pPr>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 xml:space="preserve">Від додаткової (господарської) діяльності, всього: </w:t>
            </w:r>
          </w:p>
        </w:tc>
        <w:tc>
          <w:tcPr>
            <w:tcW w:w="2263" w:type="pct"/>
            <w:shd w:val="clear" w:color="auto" w:fill="auto"/>
            <w:vAlign w:val="center"/>
          </w:tcPr>
          <w:p w:rsidR="007B1B25" w:rsidRPr="00AD7517" w:rsidRDefault="007B1B25" w:rsidP="0035583A">
            <w:pPr>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Разом, грн</w:t>
            </w:r>
          </w:p>
        </w:tc>
      </w:tr>
      <w:tr w:rsidR="007B1B25" w:rsidRPr="00AD7517" w:rsidTr="00C345F0">
        <w:trPr>
          <w:trHeight w:val="896"/>
        </w:trPr>
        <w:tc>
          <w:tcPr>
            <w:tcW w:w="2737" w:type="pct"/>
            <w:shd w:val="clear" w:color="auto" w:fill="auto"/>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надання спеціально облаштованих приміщень гуртожитку для тимчасового проживання</w:t>
            </w:r>
          </w:p>
        </w:tc>
        <w:tc>
          <w:tcPr>
            <w:tcW w:w="2263"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14300,00</w:t>
            </w:r>
          </w:p>
        </w:tc>
      </w:tr>
      <w:tr w:rsidR="007B1B25" w:rsidRPr="00AD7517" w:rsidTr="00C345F0">
        <w:tc>
          <w:tcPr>
            <w:tcW w:w="2737" w:type="pct"/>
            <w:shd w:val="clear" w:color="auto" w:fill="auto"/>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виробництво та реалізація продукції громадського харчування, організації її споживання </w:t>
            </w:r>
          </w:p>
        </w:tc>
        <w:tc>
          <w:tcPr>
            <w:tcW w:w="2263"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108958,00</w:t>
            </w:r>
          </w:p>
        </w:tc>
      </w:tr>
      <w:tr w:rsidR="007B1B25" w:rsidRPr="00AD7517" w:rsidTr="00C345F0">
        <w:tc>
          <w:tcPr>
            <w:tcW w:w="2737" w:type="pct"/>
            <w:shd w:val="clear" w:color="auto" w:fill="auto"/>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надання у тимчасове користування площ для зберігання</w:t>
            </w:r>
          </w:p>
        </w:tc>
        <w:tc>
          <w:tcPr>
            <w:tcW w:w="2263"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385,32</w:t>
            </w:r>
          </w:p>
        </w:tc>
      </w:tr>
      <w:tr w:rsidR="007B1B25" w:rsidRPr="00AD7517" w:rsidTr="00C345F0">
        <w:tc>
          <w:tcPr>
            <w:tcW w:w="2737" w:type="pct"/>
            <w:shd w:val="clear" w:color="auto" w:fill="auto"/>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від господарської діяльності (виробництво с/г продукції)</w:t>
            </w:r>
          </w:p>
        </w:tc>
        <w:tc>
          <w:tcPr>
            <w:tcW w:w="2263" w:type="pct"/>
            <w:shd w:val="clear" w:color="auto" w:fill="auto"/>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1977100,00</w:t>
            </w:r>
          </w:p>
        </w:tc>
      </w:tr>
      <w:tr w:rsidR="007B1B25" w:rsidRPr="00AD7517" w:rsidTr="00C345F0">
        <w:tc>
          <w:tcPr>
            <w:tcW w:w="2737" w:type="pct"/>
            <w:shd w:val="clear" w:color="auto" w:fill="auto"/>
          </w:tcPr>
          <w:p w:rsidR="007B1B25" w:rsidRPr="00AD7517" w:rsidRDefault="007B1B25" w:rsidP="0035583A">
            <w:pPr>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ВСЬОГО ЗА  2021 РІК</w:t>
            </w:r>
          </w:p>
        </w:tc>
        <w:tc>
          <w:tcPr>
            <w:tcW w:w="2263" w:type="pct"/>
            <w:shd w:val="clear" w:color="auto" w:fill="auto"/>
            <w:vAlign w:val="center"/>
          </w:tcPr>
          <w:p w:rsidR="007B1B25" w:rsidRPr="00AD7517" w:rsidRDefault="007B1B25" w:rsidP="0035583A">
            <w:pPr>
              <w:jc w:val="center"/>
              <w:rPr>
                <w:rFonts w:ascii="Times New Roman" w:hAnsi="Times New Roman" w:cs="Times New Roman"/>
                <w:b/>
                <w:sz w:val="28"/>
                <w:szCs w:val="28"/>
                <w:lang w:val="uk-UA"/>
              </w:rPr>
            </w:pPr>
            <w:r w:rsidRPr="00AD7517">
              <w:rPr>
                <w:rFonts w:ascii="Times New Roman" w:hAnsi="Times New Roman" w:cs="Times New Roman"/>
                <w:b/>
                <w:color w:val="000000"/>
                <w:sz w:val="28"/>
                <w:szCs w:val="28"/>
                <w:lang w:val="uk-UA"/>
              </w:rPr>
              <w:t>2 100 743,32</w:t>
            </w:r>
          </w:p>
        </w:tc>
      </w:tr>
    </w:tbl>
    <w:p w:rsidR="007B1B25" w:rsidRPr="00AD7517" w:rsidRDefault="007B1B25" w:rsidP="0035583A">
      <w:pPr>
        <w:shd w:val="clear" w:color="auto" w:fill="FFFFFF"/>
        <w:spacing w:after="0"/>
        <w:jc w:val="both"/>
        <w:rPr>
          <w:rFonts w:ascii="Times New Roman" w:hAnsi="Times New Roman" w:cs="Times New Roman"/>
          <w:color w:val="000000"/>
          <w:sz w:val="28"/>
          <w:szCs w:val="28"/>
          <w:lang w:val="uk-UA"/>
        </w:rPr>
      </w:pPr>
    </w:p>
    <w:p w:rsidR="007B1B25" w:rsidRPr="00AD7517" w:rsidRDefault="007B1B25" w:rsidP="0035583A">
      <w:pPr>
        <w:shd w:val="clear" w:color="auto" w:fill="FFFFFF"/>
        <w:spacing w:after="0"/>
        <w:jc w:val="both"/>
        <w:rPr>
          <w:rFonts w:ascii="Times New Roman" w:hAnsi="Times New Roman" w:cs="Times New Roman"/>
          <w:b/>
          <w:color w:val="000000"/>
          <w:sz w:val="28"/>
          <w:szCs w:val="28"/>
          <w:lang w:val="uk-UA"/>
        </w:rPr>
      </w:pPr>
      <w:r w:rsidRPr="00AD7517">
        <w:rPr>
          <w:rFonts w:ascii="Times New Roman" w:hAnsi="Times New Roman" w:cs="Times New Roman"/>
          <w:color w:val="000000"/>
          <w:sz w:val="28"/>
          <w:szCs w:val="28"/>
          <w:lang w:val="uk-UA"/>
        </w:rPr>
        <w:t xml:space="preserve">За 2021 рік по спеціальному фонду було придбано товарів та проведено оплату за послуги, виплачена заробітна плата на суму </w:t>
      </w:r>
      <w:r w:rsidRPr="00AD7517">
        <w:rPr>
          <w:rFonts w:ascii="Times New Roman" w:hAnsi="Times New Roman" w:cs="Times New Roman"/>
          <w:b/>
          <w:color w:val="000000"/>
          <w:sz w:val="28"/>
          <w:szCs w:val="28"/>
          <w:lang w:val="uk-UA"/>
        </w:rPr>
        <w:t xml:space="preserve"> 1 781 270,65 грн:</w:t>
      </w:r>
    </w:p>
    <w:p w:rsidR="007B1B25" w:rsidRPr="00AD7517" w:rsidRDefault="007B1B25" w:rsidP="0035583A">
      <w:pPr>
        <w:shd w:val="clear" w:color="auto" w:fill="FFFFFF"/>
        <w:spacing w:after="0"/>
        <w:jc w:val="both"/>
        <w:rPr>
          <w:rFonts w:ascii="Times New Roman" w:hAnsi="Times New Roman" w:cs="Times New Roman"/>
          <w:b/>
          <w:color w:val="000000"/>
          <w:sz w:val="28"/>
          <w:szCs w:val="28"/>
          <w:lang w:val="uk-U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213"/>
      </w:tblGrid>
      <w:tr w:rsidR="007B1B25" w:rsidRPr="00AD7517" w:rsidTr="00C345F0">
        <w:trPr>
          <w:trHeight w:val="558"/>
        </w:trPr>
        <w:tc>
          <w:tcPr>
            <w:tcW w:w="2746"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Видатки по спеціальному фонду</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Разом, грн</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Заробітна плата з нарахуванням</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47018,35</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sz w:val="28"/>
                <w:szCs w:val="28"/>
                <w:lang w:val="uk-UA"/>
              </w:rPr>
            </w:pPr>
            <w:r w:rsidRPr="00AD7517">
              <w:rPr>
                <w:rFonts w:ascii="Times New Roman" w:hAnsi="Times New Roman" w:cs="Times New Roman"/>
                <w:b/>
                <w:sz w:val="28"/>
                <w:szCs w:val="28"/>
                <w:lang w:val="uk-UA"/>
              </w:rPr>
              <w:t>Інші послуги: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1143243,47</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Послуги по обов’язковому страхуванню членів добровільних пожежних дружин</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2477,54</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Послуги по ремонту по обслуговуванню комп’ютерної техніки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1040,00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Заправка картриджа (лазерного принтера)</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1500,00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Послуги з отримання довідкової інформації (довідки різні)</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1066,38</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Послуги, пов’язані з виробництвом с/г продукції</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1064650,00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Повірка манометрів</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360,42</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Ремонт коректорів газу ТАНДЕМ-ТР</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5636,06</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lastRenderedPageBreak/>
              <w:t>Абонплата за користування  модемом на стороні</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563,16</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proofErr w:type="spellStart"/>
            <w:r w:rsidRPr="00AD7517">
              <w:rPr>
                <w:rFonts w:ascii="Times New Roman" w:hAnsi="Times New Roman" w:cs="Times New Roman"/>
                <w:sz w:val="28"/>
                <w:szCs w:val="28"/>
                <w:lang w:val="uk-UA"/>
              </w:rPr>
              <w:t>Аір</w:t>
            </w:r>
            <w:proofErr w:type="spellEnd"/>
            <w:r w:rsidRPr="00AD7517">
              <w:rPr>
                <w:rFonts w:ascii="Times New Roman" w:hAnsi="Times New Roman" w:cs="Times New Roman"/>
                <w:sz w:val="28"/>
                <w:szCs w:val="28"/>
                <w:lang w:val="uk-UA"/>
              </w:rPr>
              <w:t xml:space="preserve"> </w:t>
            </w:r>
            <w:proofErr w:type="spellStart"/>
            <w:r w:rsidRPr="00AD7517">
              <w:rPr>
                <w:rFonts w:ascii="Times New Roman" w:hAnsi="Times New Roman" w:cs="Times New Roman"/>
                <w:sz w:val="28"/>
                <w:szCs w:val="28"/>
                <w:lang w:val="uk-UA"/>
              </w:rPr>
              <w:t>Нет</w:t>
            </w:r>
            <w:proofErr w:type="spellEnd"/>
            <w:r w:rsidRPr="00AD7517">
              <w:rPr>
                <w:rFonts w:ascii="Times New Roman" w:hAnsi="Times New Roman" w:cs="Times New Roman"/>
                <w:sz w:val="28"/>
                <w:szCs w:val="28"/>
                <w:lang w:val="uk-UA"/>
              </w:rPr>
              <w:t xml:space="preserve"> 1 точка</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888,33</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Страхові послуги ОСАГО</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1387,68</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Послуги з діагностики транспортних засобів</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2350,00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Консультаційні послуги та супровід ПЗ «СОНАТА»</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30,00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Послуги по </w:t>
            </w:r>
            <w:proofErr w:type="spellStart"/>
            <w:r w:rsidRPr="00AD7517">
              <w:rPr>
                <w:rFonts w:ascii="Times New Roman" w:hAnsi="Times New Roman" w:cs="Times New Roman"/>
                <w:sz w:val="28"/>
                <w:szCs w:val="28"/>
                <w:lang w:val="uk-UA"/>
              </w:rPr>
              <w:t>т.о</w:t>
            </w:r>
            <w:proofErr w:type="spellEnd"/>
            <w:r w:rsidRPr="00AD7517">
              <w:rPr>
                <w:rFonts w:ascii="Times New Roman" w:hAnsi="Times New Roman" w:cs="Times New Roman"/>
                <w:sz w:val="28"/>
                <w:szCs w:val="28"/>
                <w:lang w:val="uk-UA"/>
              </w:rPr>
              <w:t>. внутрішньої мережі електропостачання (вимірювання опору ізоляції, опору розтікання струму контуру, замір повного опору кола)</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p>
          <w:p w:rsidR="007B1B25" w:rsidRPr="00AD7517" w:rsidRDefault="007B1B25" w:rsidP="0035583A">
            <w:pPr>
              <w:spacing w:after="0" w:line="240" w:lineRule="auto"/>
              <w:jc w:val="center"/>
              <w:rPr>
                <w:rFonts w:ascii="Times New Roman" w:hAnsi="Times New Roman" w:cs="Times New Roman"/>
                <w:sz w:val="28"/>
                <w:szCs w:val="28"/>
                <w:lang w:val="uk-UA"/>
              </w:rPr>
            </w:pPr>
          </w:p>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1380,00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Послуги із ремонту і </w:t>
            </w:r>
            <w:proofErr w:type="spellStart"/>
            <w:r w:rsidRPr="00AD7517">
              <w:rPr>
                <w:rFonts w:ascii="Times New Roman" w:hAnsi="Times New Roman" w:cs="Times New Roman"/>
                <w:sz w:val="28"/>
                <w:szCs w:val="28"/>
                <w:lang w:val="uk-UA"/>
              </w:rPr>
              <w:t>т.о</w:t>
            </w:r>
            <w:proofErr w:type="spellEnd"/>
            <w:r w:rsidRPr="00AD7517">
              <w:rPr>
                <w:rFonts w:ascii="Times New Roman" w:hAnsi="Times New Roman" w:cs="Times New Roman"/>
                <w:sz w:val="28"/>
                <w:szCs w:val="28"/>
                <w:lang w:val="uk-UA"/>
              </w:rPr>
              <w:t>. установок очищення води (враховуючи матеріали)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4030,00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Послуги із ремонту і </w:t>
            </w:r>
            <w:proofErr w:type="spellStart"/>
            <w:r w:rsidRPr="00AD7517">
              <w:rPr>
                <w:rFonts w:ascii="Times New Roman" w:hAnsi="Times New Roman" w:cs="Times New Roman"/>
                <w:sz w:val="28"/>
                <w:szCs w:val="28"/>
                <w:lang w:val="uk-UA"/>
              </w:rPr>
              <w:t>т.о</w:t>
            </w:r>
            <w:proofErr w:type="spellEnd"/>
            <w:r w:rsidRPr="00AD7517">
              <w:rPr>
                <w:rFonts w:ascii="Times New Roman" w:hAnsi="Times New Roman" w:cs="Times New Roman"/>
                <w:sz w:val="28"/>
                <w:szCs w:val="28"/>
                <w:lang w:val="uk-UA"/>
              </w:rPr>
              <w:t>. установок очищення води (враховуючи матеріали)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736,58</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Дезінсекція</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1300,00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Інформаційно-консультаційні послуги у вигляді семінару</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2995,00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proofErr w:type="spellStart"/>
            <w:r w:rsidRPr="00AD7517">
              <w:rPr>
                <w:rFonts w:ascii="Times New Roman" w:hAnsi="Times New Roman" w:cs="Times New Roman"/>
                <w:sz w:val="28"/>
                <w:szCs w:val="28"/>
                <w:lang w:val="uk-UA"/>
              </w:rPr>
              <w:t>Алконт</w:t>
            </w:r>
            <w:proofErr w:type="spellEnd"/>
            <w:r w:rsidRPr="00AD7517">
              <w:rPr>
                <w:rFonts w:ascii="Times New Roman" w:hAnsi="Times New Roman" w:cs="Times New Roman"/>
                <w:sz w:val="28"/>
                <w:szCs w:val="28"/>
                <w:lang w:val="uk-UA"/>
              </w:rPr>
              <w:t xml:space="preserve"> 01 СY-U</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1300,00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Поточна технічна інвентаризація нерухомого майна</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44133,10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 xml:space="preserve">Послуги </w:t>
            </w:r>
            <w:proofErr w:type="spellStart"/>
            <w:r w:rsidRPr="00AD7517">
              <w:rPr>
                <w:rFonts w:ascii="Times New Roman" w:hAnsi="Times New Roman" w:cs="Times New Roman"/>
                <w:sz w:val="28"/>
                <w:szCs w:val="28"/>
                <w:lang w:val="uk-UA"/>
              </w:rPr>
              <w:t>хостингу</w:t>
            </w:r>
            <w:proofErr w:type="spellEnd"/>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1528,00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proofErr w:type="spellStart"/>
            <w:r w:rsidRPr="00AD7517">
              <w:rPr>
                <w:rFonts w:ascii="Times New Roman" w:hAnsi="Times New Roman" w:cs="Times New Roman"/>
                <w:sz w:val="28"/>
                <w:szCs w:val="28"/>
                <w:lang w:val="uk-UA"/>
              </w:rPr>
              <w:t>Т.о</w:t>
            </w:r>
            <w:proofErr w:type="spellEnd"/>
            <w:r w:rsidRPr="00AD7517">
              <w:rPr>
                <w:rFonts w:ascii="Times New Roman" w:hAnsi="Times New Roman" w:cs="Times New Roman"/>
                <w:sz w:val="28"/>
                <w:szCs w:val="28"/>
                <w:lang w:val="uk-UA"/>
              </w:rPr>
              <w:t>. газопроводів</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865,48</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Телекомунікаційні послуги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595,74</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Послуги з діагностики транспортних засобів</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1300,00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Послуги по ремонту по обслуговуванню комп’ютерної техніки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630,00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Регенерація картриджа</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200,00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sz w:val="28"/>
                <w:szCs w:val="28"/>
                <w:lang w:val="uk-UA"/>
              </w:rPr>
            </w:pPr>
            <w:r w:rsidRPr="00AD7517">
              <w:rPr>
                <w:rFonts w:ascii="Times New Roman" w:hAnsi="Times New Roman" w:cs="Times New Roman"/>
                <w:sz w:val="28"/>
                <w:szCs w:val="28"/>
                <w:lang w:val="uk-UA"/>
              </w:rPr>
              <w:t>Регенерація картриджа</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300,00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sz w:val="28"/>
                <w:szCs w:val="28"/>
                <w:lang w:val="uk-UA"/>
              </w:rPr>
            </w:pPr>
            <w:r w:rsidRPr="00AD7517">
              <w:rPr>
                <w:rFonts w:ascii="Times New Roman" w:hAnsi="Times New Roman" w:cs="Times New Roman"/>
                <w:b/>
                <w:sz w:val="28"/>
                <w:szCs w:val="28"/>
                <w:lang w:val="uk-UA"/>
              </w:rPr>
              <w:t xml:space="preserve">Предмети, матеріали, обладнання та інвентар: в </w:t>
            </w:r>
            <w:proofErr w:type="spellStart"/>
            <w:r w:rsidRPr="00AD7517">
              <w:rPr>
                <w:rFonts w:ascii="Times New Roman" w:hAnsi="Times New Roman" w:cs="Times New Roman"/>
                <w:b/>
                <w:sz w:val="28"/>
                <w:szCs w:val="28"/>
                <w:lang w:val="uk-UA"/>
              </w:rPr>
              <w:t>т.ч</w:t>
            </w:r>
            <w:proofErr w:type="spellEnd"/>
            <w:r w:rsidRPr="00AD7517">
              <w:rPr>
                <w:rFonts w:ascii="Times New Roman" w:hAnsi="Times New Roman" w:cs="Times New Roman"/>
                <w:b/>
                <w:sz w:val="28"/>
                <w:szCs w:val="28"/>
                <w:lang w:val="uk-UA"/>
              </w:rPr>
              <w:t>:</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473564,82</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sz w:val="28"/>
                <w:szCs w:val="28"/>
                <w:lang w:val="uk-UA"/>
              </w:rPr>
            </w:pPr>
            <w:r w:rsidRPr="00AD7517">
              <w:rPr>
                <w:rFonts w:ascii="Times New Roman" w:hAnsi="Times New Roman" w:cs="Times New Roman"/>
                <w:b/>
                <w:sz w:val="28"/>
                <w:szCs w:val="28"/>
                <w:lang w:val="uk-UA"/>
              </w:rPr>
              <w:t xml:space="preserve">-Будівельні матеріали, предмети та інвентар </w:t>
            </w:r>
            <w:r w:rsidRPr="00AD7517">
              <w:rPr>
                <w:rFonts w:ascii="Times New Roman" w:hAnsi="Times New Roman" w:cs="Times New Roman"/>
                <w:color w:val="000000"/>
                <w:sz w:val="28"/>
                <w:szCs w:val="28"/>
                <w:lang w:val="uk-UA"/>
              </w:rPr>
              <w:t xml:space="preserve"> (шпаклівка, цемент, шпалери, фарба, сантехнічне обладнання, світильники, та інше)</w:t>
            </w:r>
            <w:r w:rsidRPr="00AD7517">
              <w:rPr>
                <w:rFonts w:ascii="Times New Roman" w:hAnsi="Times New Roman" w:cs="Times New Roman"/>
                <w:b/>
                <w:sz w:val="28"/>
                <w:szCs w:val="28"/>
                <w:lang w:val="uk-UA"/>
              </w:rPr>
              <w:t>:</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sz w:val="28"/>
                <w:szCs w:val="28"/>
                <w:lang w:val="uk-UA"/>
              </w:rPr>
              <w:t>102465,40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Канцтовари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9355,60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Періодичні видання (преса)</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8749,20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Господарчі товари (побутова хімія)</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102465,40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Бланки, журнали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12507,00</w:t>
            </w:r>
          </w:p>
        </w:tc>
      </w:tr>
      <w:tr w:rsidR="007B1B25" w:rsidRPr="00AD7517" w:rsidTr="00C345F0">
        <w:trPr>
          <w:trHeight w:val="278"/>
        </w:trPr>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Паливо</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8167,00</w:t>
            </w:r>
          </w:p>
        </w:tc>
      </w:tr>
      <w:tr w:rsidR="007B1B25" w:rsidRPr="00AD7517" w:rsidTr="00C345F0">
        <w:trPr>
          <w:trHeight w:val="278"/>
        </w:trPr>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color w:val="000000"/>
                <w:sz w:val="28"/>
                <w:szCs w:val="28"/>
                <w:lang w:val="uk-UA"/>
              </w:rPr>
            </w:pPr>
            <w:r w:rsidRPr="00AD7517">
              <w:rPr>
                <w:rFonts w:ascii="Times New Roman" w:hAnsi="Times New Roman" w:cs="Times New Roman"/>
                <w:color w:val="000000"/>
                <w:sz w:val="28"/>
                <w:szCs w:val="28"/>
                <w:lang w:val="uk-UA"/>
              </w:rPr>
              <w:t>Запасні частини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sz w:val="28"/>
                <w:szCs w:val="28"/>
                <w:lang w:val="uk-UA"/>
              </w:rPr>
            </w:pPr>
            <w:r w:rsidRPr="00AD7517">
              <w:rPr>
                <w:rFonts w:ascii="Times New Roman" w:hAnsi="Times New Roman" w:cs="Times New Roman"/>
                <w:sz w:val="28"/>
                <w:szCs w:val="28"/>
                <w:lang w:val="uk-UA"/>
              </w:rPr>
              <w:t>62565,00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Медикаменти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4245,87</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lastRenderedPageBreak/>
              <w:t>Продукти харчування</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83822,79</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Відрядження</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660,00</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Енергоносії</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15707,47</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Навчання</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9477,31</w:t>
            </w:r>
          </w:p>
        </w:tc>
      </w:tr>
      <w:tr w:rsidR="007B1B25" w:rsidRPr="00AD7517" w:rsidTr="00C345F0">
        <w:tc>
          <w:tcPr>
            <w:tcW w:w="2746" w:type="pct"/>
            <w:shd w:val="clear" w:color="auto" w:fill="auto"/>
            <w:vAlign w:val="center"/>
          </w:tcPr>
          <w:p w:rsidR="007B1B25" w:rsidRPr="00AD7517" w:rsidRDefault="007B1B25" w:rsidP="0035583A">
            <w:pPr>
              <w:spacing w:after="0" w:line="240" w:lineRule="auto"/>
              <w:rPr>
                <w:rFonts w:ascii="Times New Roman" w:hAnsi="Times New Roman" w:cs="Times New Roman"/>
                <w:b/>
                <w:color w:val="000000"/>
                <w:sz w:val="28"/>
                <w:szCs w:val="28"/>
                <w:lang w:val="uk-UA"/>
              </w:rPr>
            </w:pPr>
            <w:r w:rsidRPr="00AD7517">
              <w:rPr>
                <w:rFonts w:ascii="Times New Roman" w:hAnsi="Times New Roman" w:cs="Times New Roman"/>
                <w:b/>
                <w:color w:val="000000"/>
                <w:sz w:val="28"/>
                <w:szCs w:val="28"/>
                <w:lang w:val="uk-UA"/>
              </w:rPr>
              <w:t>Податки, збори</w:t>
            </w:r>
          </w:p>
        </w:tc>
        <w:tc>
          <w:tcPr>
            <w:tcW w:w="2254" w:type="pct"/>
            <w:shd w:val="clear" w:color="auto" w:fill="auto"/>
            <w:vAlign w:val="center"/>
          </w:tcPr>
          <w:p w:rsidR="007B1B25" w:rsidRPr="00AD7517" w:rsidRDefault="007B1B25" w:rsidP="0035583A">
            <w:pPr>
              <w:spacing w:after="0" w:line="240" w:lineRule="auto"/>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3530,57</w:t>
            </w:r>
          </w:p>
        </w:tc>
      </w:tr>
    </w:tbl>
    <w:p w:rsidR="007B1B25" w:rsidRPr="00AD7517" w:rsidRDefault="007B1B25" w:rsidP="0035583A">
      <w:pPr>
        <w:shd w:val="clear" w:color="auto" w:fill="FFFFFF"/>
        <w:spacing w:after="0" w:line="240" w:lineRule="auto"/>
        <w:jc w:val="both"/>
        <w:rPr>
          <w:rFonts w:ascii="Times New Roman" w:hAnsi="Times New Roman" w:cs="Times New Roman"/>
          <w:color w:val="000000"/>
          <w:sz w:val="28"/>
          <w:szCs w:val="28"/>
          <w:lang w:val="uk-UA"/>
        </w:rPr>
      </w:pPr>
    </w:p>
    <w:p w:rsidR="007B1B25" w:rsidRPr="00AD7517" w:rsidRDefault="007B1B25" w:rsidP="0035583A">
      <w:pPr>
        <w:jc w:val="center"/>
        <w:rPr>
          <w:rFonts w:ascii="Times New Roman" w:hAnsi="Times New Roman" w:cs="Times New Roman"/>
          <w:b/>
          <w:sz w:val="28"/>
          <w:szCs w:val="28"/>
          <w:lang w:val="uk-UA"/>
        </w:rPr>
      </w:pPr>
      <w:r w:rsidRPr="00AD7517">
        <w:rPr>
          <w:rFonts w:ascii="Times New Roman" w:hAnsi="Times New Roman" w:cs="Times New Roman"/>
          <w:b/>
          <w:sz w:val="28"/>
          <w:szCs w:val="28"/>
          <w:lang w:val="uk-UA"/>
        </w:rPr>
        <w:t>Інформація про надходження основних засобів за 2021 рік</w:t>
      </w:r>
    </w:p>
    <w:tbl>
      <w:tblPr>
        <w:tblW w:w="10490" w:type="dxa"/>
        <w:tblInd w:w="-459" w:type="dxa"/>
        <w:tblLayout w:type="fixed"/>
        <w:tblLook w:val="04A0" w:firstRow="1" w:lastRow="0" w:firstColumn="1" w:lastColumn="0" w:noHBand="0" w:noVBand="1"/>
      </w:tblPr>
      <w:tblGrid>
        <w:gridCol w:w="851"/>
        <w:gridCol w:w="1416"/>
        <w:gridCol w:w="994"/>
        <w:gridCol w:w="1417"/>
        <w:gridCol w:w="984"/>
        <w:gridCol w:w="10"/>
        <w:gridCol w:w="1985"/>
        <w:gridCol w:w="994"/>
        <w:gridCol w:w="847"/>
        <w:gridCol w:w="992"/>
      </w:tblGrid>
      <w:tr w:rsidR="007B1B25" w:rsidRPr="00AD7517" w:rsidTr="002925B2">
        <w:trPr>
          <w:trHeight w:val="66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№п/п</w:t>
            </w:r>
          </w:p>
        </w:tc>
        <w:tc>
          <w:tcPr>
            <w:tcW w:w="2410" w:type="dxa"/>
            <w:gridSpan w:val="2"/>
            <w:tcBorders>
              <w:top w:val="single" w:sz="8" w:space="0" w:color="auto"/>
              <w:left w:val="nil"/>
              <w:bottom w:val="single" w:sz="4" w:space="0" w:color="auto"/>
              <w:right w:val="single" w:sz="8" w:space="0" w:color="000000"/>
            </w:tcBorders>
            <w:shd w:val="clear" w:color="auto" w:fill="auto"/>
            <w:vAlign w:val="center"/>
            <w:hideMark/>
          </w:tcPr>
          <w:p w:rsidR="007B1B25" w:rsidRPr="00C345F0" w:rsidRDefault="007B1B25" w:rsidP="0035583A">
            <w:pPr>
              <w:jc w:val="center"/>
              <w:rPr>
                <w:rFonts w:ascii="Times New Roman" w:hAnsi="Times New Roman" w:cs="Times New Roman"/>
                <w:b/>
                <w:bCs/>
                <w:sz w:val="18"/>
                <w:szCs w:val="18"/>
                <w:lang w:val="uk-UA"/>
              </w:rPr>
            </w:pPr>
            <w:r w:rsidRPr="00C345F0">
              <w:rPr>
                <w:rFonts w:ascii="Times New Roman" w:hAnsi="Times New Roman" w:cs="Times New Roman"/>
                <w:b/>
                <w:bCs/>
                <w:sz w:val="18"/>
                <w:szCs w:val="18"/>
                <w:lang w:val="uk-UA"/>
              </w:rPr>
              <w:t>За рахунок коштів загального фонду</w:t>
            </w:r>
          </w:p>
        </w:tc>
        <w:tc>
          <w:tcPr>
            <w:tcW w:w="2401" w:type="dxa"/>
            <w:gridSpan w:val="2"/>
            <w:tcBorders>
              <w:top w:val="single" w:sz="8" w:space="0" w:color="auto"/>
              <w:left w:val="nil"/>
              <w:bottom w:val="single" w:sz="4" w:space="0" w:color="auto"/>
              <w:right w:val="single" w:sz="8" w:space="0" w:color="000000"/>
            </w:tcBorders>
            <w:shd w:val="clear" w:color="auto" w:fill="auto"/>
            <w:vAlign w:val="center"/>
            <w:hideMark/>
          </w:tcPr>
          <w:p w:rsidR="007B1B25" w:rsidRPr="00C345F0" w:rsidRDefault="007B1B25" w:rsidP="0035583A">
            <w:pPr>
              <w:jc w:val="center"/>
              <w:rPr>
                <w:rFonts w:ascii="Times New Roman" w:hAnsi="Times New Roman" w:cs="Times New Roman"/>
                <w:b/>
                <w:bCs/>
                <w:sz w:val="18"/>
                <w:szCs w:val="18"/>
                <w:lang w:val="uk-UA"/>
              </w:rPr>
            </w:pPr>
            <w:r w:rsidRPr="00C345F0">
              <w:rPr>
                <w:rFonts w:ascii="Times New Roman" w:hAnsi="Times New Roman" w:cs="Times New Roman"/>
                <w:b/>
                <w:bCs/>
                <w:sz w:val="18"/>
                <w:szCs w:val="18"/>
                <w:lang w:val="uk-UA"/>
              </w:rPr>
              <w:t xml:space="preserve">За </w:t>
            </w:r>
            <w:proofErr w:type="spellStart"/>
            <w:r w:rsidRPr="00C345F0">
              <w:rPr>
                <w:rFonts w:ascii="Times New Roman" w:hAnsi="Times New Roman" w:cs="Times New Roman"/>
                <w:b/>
                <w:bCs/>
                <w:sz w:val="18"/>
                <w:szCs w:val="18"/>
                <w:lang w:val="uk-UA"/>
              </w:rPr>
              <w:t>рухунок</w:t>
            </w:r>
            <w:proofErr w:type="spellEnd"/>
            <w:r w:rsidRPr="00C345F0">
              <w:rPr>
                <w:rFonts w:ascii="Times New Roman" w:hAnsi="Times New Roman" w:cs="Times New Roman"/>
                <w:b/>
                <w:bCs/>
                <w:sz w:val="18"/>
                <w:szCs w:val="18"/>
                <w:lang w:val="uk-UA"/>
              </w:rPr>
              <w:t xml:space="preserve"> коштів спеціального фонду</w:t>
            </w:r>
          </w:p>
        </w:tc>
        <w:tc>
          <w:tcPr>
            <w:tcW w:w="2989" w:type="dxa"/>
            <w:gridSpan w:val="3"/>
            <w:tcBorders>
              <w:top w:val="single" w:sz="8" w:space="0" w:color="auto"/>
              <w:left w:val="nil"/>
              <w:bottom w:val="single" w:sz="4" w:space="0" w:color="auto"/>
              <w:right w:val="single" w:sz="4" w:space="0" w:color="auto"/>
            </w:tcBorders>
            <w:shd w:val="clear" w:color="auto" w:fill="auto"/>
            <w:vAlign w:val="center"/>
            <w:hideMark/>
          </w:tcPr>
          <w:p w:rsidR="007B1B25" w:rsidRPr="00C345F0" w:rsidRDefault="007B1B25" w:rsidP="0035583A">
            <w:pPr>
              <w:jc w:val="center"/>
              <w:rPr>
                <w:rFonts w:ascii="Times New Roman" w:hAnsi="Times New Roman" w:cs="Times New Roman"/>
                <w:b/>
                <w:bCs/>
                <w:sz w:val="18"/>
                <w:szCs w:val="18"/>
                <w:lang w:val="uk-UA"/>
              </w:rPr>
            </w:pPr>
            <w:r w:rsidRPr="00C345F0">
              <w:rPr>
                <w:rFonts w:ascii="Times New Roman" w:hAnsi="Times New Roman" w:cs="Times New Roman"/>
                <w:b/>
                <w:bCs/>
                <w:sz w:val="18"/>
                <w:szCs w:val="18"/>
                <w:lang w:val="uk-UA"/>
              </w:rPr>
              <w:t>Благодійні внески, гранти та дарунки</w:t>
            </w:r>
          </w:p>
        </w:tc>
        <w:tc>
          <w:tcPr>
            <w:tcW w:w="1839" w:type="dxa"/>
            <w:gridSpan w:val="2"/>
            <w:tcBorders>
              <w:top w:val="single" w:sz="4" w:space="0" w:color="auto"/>
              <w:bottom w:val="single" w:sz="4" w:space="0" w:color="auto"/>
              <w:right w:val="single" w:sz="4" w:space="0" w:color="auto"/>
            </w:tcBorders>
            <w:shd w:val="clear" w:color="auto" w:fill="auto"/>
          </w:tcPr>
          <w:p w:rsidR="007B1B25" w:rsidRPr="00C345F0" w:rsidRDefault="007B1B25" w:rsidP="0035583A">
            <w:pPr>
              <w:jc w:val="center"/>
              <w:rPr>
                <w:rFonts w:ascii="Times New Roman" w:hAnsi="Times New Roman" w:cs="Times New Roman"/>
                <w:b/>
                <w:sz w:val="18"/>
                <w:szCs w:val="18"/>
                <w:lang w:val="uk-UA"/>
              </w:rPr>
            </w:pPr>
            <w:r w:rsidRPr="00C345F0">
              <w:rPr>
                <w:rFonts w:ascii="Times New Roman" w:hAnsi="Times New Roman" w:cs="Times New Roman"/>
                <w:b/>
                <w:sz w:val="18"/>
                <w:szCs w:val="18"/>
                <w:lang w:val="uk-UA"/>
              </w:rPr>
              <w:t>Грошова допомога для придбання ОЗ</w:t>
            </w:r>
          </w:p>
        </w:tc>
      </w:tr>
      <w:tr w:rsidR="007B1B25" w:rsidRPr="00AD7517" w:rsidTr="002925B2">
        <w:trPr>
          <w:trHeight w:val="78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7B1B25" w:rsidRPr="00C345F0" w:rsidRDefault="007B1B25" w:rsidP="0035583A">
            <w:pPr>
              <w:rPr>
                <w:rFonts w:ascii="Times New Roman" w:hAnsi="Times New Roman" w:cs="Times New Roman"/>
                <w:sz w:val="18"/>
                <w:szCs w:val="18"/>
                <w:lang w:val="uk-UA"/>
              </w:rPr>
            </w:pPr>
          </w:p>
        </w:tc>
        <w:tc>
          <w:tcPr>
            <w:tcW w:w="1416" w:type="dxa"/>
            <w:tcBorders>
              <w:top w:val="nil"/>
              <w:left w:val="nil"/>
              <w:bottom w:val="single" w:sz="8"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найменування</w:t>
            </w:r>
          </w:p>
        </w:tc>
        <w:tc>
          <w:tcPr>
            <w:tcW w:w="994" w:type="dxa"/>
            <w:tcBorders>
              <w:top w:val="nil"/>
              <w:left w:val="single" w:sz="4" w:space="0" w:color="auto"/>
              <w:bottom w:val="single" w:sz="8" w:space="0" w:color="auto"/>
              <w:right w:val="single" w:sz="8" w:space="0" w:color="auto"/>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вартість, грн</w:t>
            </w:r>
          </w:p>
        </w:tc>
        <w:tc>
          <w:tcPr>
            <w:tcW w:w="1417" w:type="dxa"/>
            <w:tcBorders>
              <w:top w:val="nil"/>
              <w:left w:val="nil"/>
              <w:bottom w:val="single" w:sz="8" w:space="0" w:color="auto"/>
              <w:right w:val="single" w:sz="4" w:space="0" w:color="auto"/>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найменування</w:t>
            </w:r>
          </w:p>
        </w:tc>
        <w:tc>
          <w:tcPr>
            <w:tcW w:w="994" w:type="dxa"/>
            <w:gridSpan w:val="2"/>
            <w:tcBorders>
              <w:top w:val="nil"/>
              <w:left w:val="nil"/>
              <w:bottom w:val="single" w:sz="8" w:space="0" w:color="auto"/>
              <w:right w:val="single" w:sz="8" w:space="0" w:color="auto"/>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вартість, грн</w:t>
            </w:r>
          </w:p>
        </w:tc>
        <w:tc>
          <w:tcPr>
            <w:tcW w:w="1985" w:type="dxa"/>
            <w:tcBorders>
              <w:top w:val="nil"/>
              <w:left w:val="nil"/>
              <w:bottom w:val="single" w:sz="8" w:space="0" w:color="auto"/>
              <w:right w:val="single" w:sz="4" w:space="0" w:color="auto"/>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найменування</w:t>
            </w:r>
          </w:p>
        </w:tc>
        <w:tc>
          <w:tcPr>
            <w:tcW w:w="994" w:type="dxa"/>
            <w:tcBorders>
              <w:top w:val="nil"/>
              <w:left w:val="nil"/>
              <w:bottom w:val="single" w:sz="8"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вартість, грн</w:t>
            </w:r>
          </w:p>
        </w:tc>
        <w:tc>
          <w:tcPr>
            <w:tcW w:w="847" w:type="dxa"/>
            <w:tcBorders>
              <w:top w:val="nil"/>
              <w:left w:val="single" w:sz="8" w:space="0" w:color="auto"/>
              <w:bottom w:val="single" w:sz="8" w:space="0" w:color="auto"/>
              <w:right w:val="single" w:sz="4" w:space="0" w:color="auto"/>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найменування</w:t>
            </w:r>
          </w:p>
        </w:tc>
        <w:tc>
          <w:tcPr>
            <w:tcW w:w="992" w:type="dxa"/>
            <w:tcBorders>
              <w:top w:val="nil"/>
              <w:left w:val="nil"/>
              <w:bottom w:val="single" w:sz="8" w:space="0" w:color="auto"/>
              <w:right w:val="single" w:sz="8" w:space="0" w:color="auto"/>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вартість, грн</w:t>
            </w:r>
          </w:p>
        </w:tc>
      </w:tr>
      <w:tr w:rsidR="007B1B25" w:rsidRPr="00AD7517" w:rsidTr="002925B2">
        <w:trPr>
          <w:trHeight w:val="1000"/>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w:t>
            </w:r>
          </w:p>
        </w:tc>
        <w:tc>
          <w:tcPr>
            <w:tcW w:w="1416" w:type="dxa"/>
            <w:tcBorders>
              <w:top w:val="single" w:sz="8" w:space="0" w:color="auto"/>
              <w:left w:val="single" w:sz="8" w:space="0" w:color="auto"/>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Стілець учнівський           30 </w:t>
            </w:r>
            <w:proofErr w:type="spellStart"/>
            <w:r w:rsidRPr="00C345F0">
              <w:rPr>
                <w:rFonts w:ascii="Times New Roman" w:hAnsi="Times New Roman" w:cs="Times New Roman"/>
                <w:color w:val="000000"/>
                <w:sz w:val="18"/>
                <w:szCs w:val="18"/>
                <w:lang w:val="uk-UA"/>
              </w:rPr>
              <w:t>шт</w:t>
            </w:r>
            <w:proofErr w:type="spellEnd"/>
          </w:p>
        </w:tc>
        <w:tc>
          <w:tcPr>
            <w:tcW w:w="994" w:type="dxa"/>
            <w:tcBorders>
              <w:top w:val="single" w:sz="8" w:space="0" w:color="auto"/>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11400,00</w:t>
            </w:r>
          </w:p>
        </w:tc>
        <w:tc>
          <w:tcPr>
            <w:tcW w:w="1417" w:type="dxa"/>
            <w:tcBorders>
              <w:top w:val="single" w:sz="8" w:space="0" w:color="auto"/>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proofErr w:type="spellStart"/>
            <w:r w:rsidRPr="00C345F0">
              <w:rPr>
                <w:rFonts w:ascii="Times New Roman" w:hAnsi="Times New Roman" w:cs="Times New Roman"/>
                <w:color w:val="000000"/>
                <w:sz w:val="18"/>
                <w:szCs w:val="18"/>
                <w:lang w:val="uk-UA"/>
              </w:rPr>
              <w:t>Бензотример</w:t>
            </w:r>
            <w:proofErr w:type="spellEnd"/>
            <w:r w:rsidRPr="00C345F0">
              <w:rPr>
                <w:rFonts w:ascii="Times New Roman" w:hAnsi="Times New Roman" w:cs="Times New Roman"/>
                <w:color w:val="000000"/>
                <w:sz w:val="18"/>
                <w:szCs w:val="18"/>
                <w:lang w:val="uk-UA"/>
              </w:rPr>
              <w:t xml:space="preserve"> </w:t>
            </w:r>
            <w:proofErr w:type="spellStart"/>
            <w:r w:rsidRPr="00C345F0">
              <w:rPr>
                <w:rFonts w:ascii="Times New Roman" w:hAnsi="Times New Roman" w:cs="Times New Roman"/>
                <w:color w:val="000000"/>
                <w:sz w:val="18"/>
                <w:szCs w:val="18"/>
                <w:lang w:val="uk-UA"/>
              </w:rPr>
              <w:t>Gartner</w:t>
            </w:r>
            <w:proofErr w:type="spellEnd"/>
            <w:r w:rsidRPr="00C345F0">
              <w:rPr>
                <w:rFonts w:ascii="Times New Roman" w:hAnsi="Times New Roman" w:cs="Times New Roman"/>
                <w:color w:val="000000"/>
                <w:sz w:val="18"/>
                <w:szCs w:val="18"/>
                <w:lang w:val="uk-UA"/>
              </w:rPr>
              <w:t xml:space="preserve"> DCG-3045</w:t>
            </w:r>
          </w:p>
        </w:tc>
        <w:tc>
          <w:tcPr>
            <w:tcW w:w="994" w:type="dxa"/>
            <w:gridSpan w:val="2"/>
            <w:tcBorders>
              <w:top w:val="single" w:sz="8" w:space="0" w:color="auto"/>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2800,00</w:t>
            </w:r>
          </w:p>
        </w:tc>
        <w:tc>
          <w:tcPr>
            <w:tcW w:w="1985" w:type="dxa"/>
            <w:tcBorders>
              <w:top w:val="single" w:sz="8" w:space="0" w:color="auto"/>
              <w:left w:val="nil"/>
              <w:bottom w:val="single" w:sz="4" w:space="0" w:color="auto"/>
              <w:right w:val="single" w:sz="4" w:space="0" w:color="auto"/>
            </w:tcBorders>
            <w:shd w:val="clear" w:color="auto" w:fill="auto"/>
            <w:noWrap/>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ПК (системний блок EVEREST, монітор SAMSUNG, колонки до комп’ютера)</w:t>
            </w:r>
          </w:p>
        </w:tc>
        <w:tc>
          <w:tcPr>
            <w:tcW w:w="994" w:type="dxa"/>
            <w:tcBorders>
              <w:top w:val="single" w:sz="8" w:space="0" w:color="auto"/>
              <w:left w:val="nil"/>
              <w:bottom w:val="single" w:sz="4" w:space="0" w:color="auto"/>
              <w:right w:val="single" w:sz="8" w:space="0" w:color="auto"/>
            </w:tcBorders>
            <w:shd w:val="clear" w:color="auto" w:fill="auto"/>
            <w:noWrap/>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9100,00</w:t>
            </w:r>
          </w:p>
        </w:tc>
        <w:tc>
          <w:tcPr>
            <w:tcW w:w="847" w:type="dxa"/>
            <w:tcBorders>
              <w:top w:val="single" w:sz="8" w:space="0" w:color="auto"/>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Планшетний </w:t>
            </w:r>
            <w:proofErr w:type="spellStart"/>
            <w:r w:rsidRPr="00C345F0">
              <w:rPr>
                <w:rFonts w:ascii="Times New Roman" w:hAnsi="Times New Roman" w:cs="Times New Roman"/>
                <w:color w:val="000000"/>
                <w:sz w:val="18"/>
                <w:szCs w:val="18"/>
                <w:lang w:val="uk-UA"/>
              </w:rPr>
              <w:t>комп</w:t>
            </w:r>
            <w:proofErr w:type="spellEnd"/>
            <w:r w:rsidRPr="00C345F0">
              <w:rPr>
                <w:rFonts w:ascii="Times New Roman" w:hAnsi="Times New Roman" w:cs="Times New Roman"/>
                <w:color w:val="000000"/>
                <w:sz w:val="18"/>
                <w:szCs w:val="18"/>
                <w:lang w:val="uk-UA"/>
              </w:rPr>
              <w:t xml:space="preserve"> </w:t>
            </w:r>
            <w:proofErr w:type="spellStart"/>
            <w:r w:rsidRPr="00C345F0">
              <w:rPr>
                <w:rFonts w:ascii="Times New Roman" w:hAnsi="Times New Roman" w:cs="Times New Roman"/>
                <w:color w:val="000000"/>
                <w:sz w:val="18"/>
                <w:szCs w:val="18"/>
                <w:lang w:val="uk-UA"/>
              </w:rPr>
              <w:t>ютер</w:t>
            </w:r>
            <w:proofErr w:type="spellEnd"/>
          </w:p>
        </w:tc>
        <w:tc>
          <w:tcPr>
            <w:tcW w:w="992" w:type="dxa"/>
            <w:tcBorders>
              <w:top w:val="single" w:sz="8" w:space="0" w:color="auto"/>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5000,00</w:t>
            </w:r>
          </w:p>
        </w:tc>
      </w:tr>
      <w:tr w:rsidR="007B1B25" w:rsidRPr="00AD7517" w:rsidTr="002925B2">
        <w:trPr>
          <w:trHeight w:val="900"/>
        </w:trPr>
        <w:tc>
          <w:tcPr>
            <w:tcW w:w="851" w:type="dxa"/>
            <w:tcBorders>
              <w:top w:val="nil"/>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2</w:t>
            </w:r>
          </w:p>
        </w:tc>
        <w:tc>
          <w:tcPr>
            <w:tcW w:w="1416" w:type="dxa"/>
            <w:tcBorders>
              <w:top w:val="nil"/>
              <w:left w:val="single" w:sz="8" w:space="0" w:color="auto"/>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Стіл учнівський 16 </w:t>
            </w:r>
            <w:proofErr w:type="spellStart"/>
            <w:r w:rsidRPr="00C345F0">
              <w:rPr>
                <w:rFonts w:ascii="Times New Roman" w:hAnsi="Times New Roman" w:cs="Times New Roman"/>
                <w:color w:val="000000"/>
                <w:sz w:val="18"/>
                <w:szCs w:val="18"/>
                <w:lang w:val="uk-UA"/>
              </w:rPr>
              <w:t>шт</w:t>
            </w:r>
            <w:proofErr w:type="spellEnd"/>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17920,00</w:t>
            </w:r>
          </w:p>
        </w:tc>
        <w:tc>
          <w:tcPr>
            <w:tcW w:w="1417"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Кондиціонер MIDEA AG-09N8C2F</w:t>
            </w:r>
          </w:p>
        </w:tc>
        <w:tc>
          <w:tcPr>
            <w:tcW w:w="994" w:type="dxa"/>
            <w:gridSpan w:val="2"/>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12250,00</w:t>
            </w:r>
          </w:p>
        </w:tc>
        <w:tc>
          <w:tcPr>
            <w:tcW w:w="1985"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ПК (системний блок на базі процесора ATHLON A4, монітор НР М241)</w:t>
            </w:r>
          </w:p>
        </w:tc>
        <w:tc>
          <w:tcPr>
            <w:tcW w:w="994" w:type="dxa"/>
            <w:tcBorders>
              <w:top w:val="nil"/>
              <w:left w:val="nil"/>
              <w:bottom w:val="single" w:sz="4" w:space="0" w:color="auto"/>
              <w:right w:val="single" w:sz="8" w:space="0" w:color="auto"/>
            </w:tcBorders>
            <w:shd w:val="clear" w:color="auto" w:fill="auto"/>
            <w:noWrap/>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16000,00</w:t>
            </w:r>
          </w:p>
        </w:tc>
        <w:tc>
          <w:tcPr>
            <w:tcW w:w="847" w:type="dxa"/>
            <w:tcBorders>
              <w:top w:val="nil"/>
              <w:left w:val="nil"/>
              <w:bottom w:val="single" w:sz="4" w:space="0" w:color="auto"/>
              <w:right w:val="single" w:sz="4" w:space="0" w:color="auto"/>
            </w:tcBorders>
            <w:shd w:val="clear" w:color="auto" w:fill="auto"/>
          </w:tcPr>
          <w:p w:rsidR="007B1B25" w:rsidRPr="00C345F0" w:rsidRDefault="007B1B25" w:rsidP="0035583A">
            <w:pP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right"/>
              <w:rPr>
                <w:rFonts w:ascii="Times New Roman" w:hAnsi="Times New Roman" w:cs="Times New Roman"/>
                <w:sz w:val="18"/>
                <w:szCs w:val="18"/>
                <w:lang w:val="uk-UA"/>
              </w:rPr>
            </w:pPr>
          </w:p>
        </w:tc>
      </w:tr>
      <w:tr w:rsidR="007B1B25" w:rsidRPr="00AD7517" w:rsidTr="002925B2">
        <w:trPr>
          <w:trHeight w:val="270"/>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3</w:t>
            </w:r>
          </w:p>
        </w:tc>
        <w:tc>
          <w:tcPr>
            <w:tcW w:w="1416" w:type="dxa"/>
            <w:tcBorders>
              <w:top w:val="nil"/>
              <w:left w:val="single" w:sz="8" w:space="0" w:color="auto"/>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Проектор </w:t>
            </w:r>
            <w:proofErr w:type="spellStart"/>
            <w:r w:rsidRPr="00C345F0">
              <w:rPr>
                <w:rFonts w:ascii="Times New Roman" w:hAnsi="Times New Roman" w:cs="Times New Roman"/>
                <w:color w:val="000000"/>
                <w:sz w:val="18"/>
                <w:szCs w:val="18"/>
                <w:lang w:val="uk-UA"/>
              </w:rPr>
              <w:t>Epson</w:t>
            </w:r>
            <w:proofErr w:type="spellEnd"/>
            <w:r w:rsidRPr="00C345F0">
              <w:rPr>
                <w:rFonts w:ascii="Times New Roman" w:hAnsi="Times New Roman" w:cs="Times New Roman"/>
                <w:color w:val="000000"/>
                <w:sz w:val="18"/>
                <w:szCs w:val="18"/>
                <w:lang w:val="uk-UA"/>
              </w:rPr>
              <w:t xml:space="preserve"> EB-E500 2 </w:t>
            </w:r>
            <w:proofErr w:type="spellStart"/>
            <w:r w:rsidRPr="00C345F0">
              <w:rPr>
                <w:rFonts w:ascii="Times New Roman" w:hAnsi="Times New Roman" w:cs="Times New Roman"/>
                <w:color w:val="000000"/>
                <w:sz w:val="18"/>
                <w:szCs w:val="18"/>
                <w:lang w:val="uk-UA"/>
              </w:rPr>
              <w:t>шт</w:t>
            </w:r>
            <w:proofErr w:type="spellEnd"/>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28000,00</w:t>
            </w:r>
          </w:p>
        </w:tc>
        <w:tc>
          <w:tcPr>
            <w:tcW w:w="1417"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Секція меблева для одягу</w:t>
            </w:r>
          </w:p>
        </w:tc>
        <w:tc>
          <w:tcPr>
            <w:tcW w:w="994" w:type="dxa"/>
            <w:gridSpan w:val="2"/>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4015,00</w:t>
            </w:r>
          </w:p>
        </w:tc>
        <w:tc>
          <w:tcPr>
            <w:tcW w:w="1985"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БФП  EPSON L3151 WI-FI</w:t>
            </w:r>
          </w:p>
        </w:tc>
        <w:tc>
          <w:tcPr>
            <w:tcW w:w="994" w:type="dxa"/>
            <w:tcBorders>
              <w:top w:val="nil"/>
              <w:left w:val="nil"/>
              <w:bottom w:val="single" w:sz="4" w:space="0" w:color="auto"/>
              <w:right w:val="single" w:sz="8" w:space="0" w:color="auto"/>
            </w:tcBorders>
            <w:shd w:val="clear" w:color="auto" w:fill="auto"/>
            <w:noWrap/>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5900,00</w:t>
            </w:r>
          </w:p>
        </w:tc>
        <w:tc>
          <w:tcPr>
            <w:tcW w:w="847" w:type="dxa"/>
            <w:tcBorders>
              <w:top w:val="nil"/>
              <w:left w:val="nil"/>
              <w:bottom w:val="single" w:sz="4" w:space="0" w:color="auto"/>
              <w:right w:val="single" w:sz="4" w:space="0" w:color="auto"/>
            </w:tcBorders>
            <w:shd w:val="clear" w:color="auto" w:fill="auto"/>
          </w:tcPr>
          <w:p w:rsidR="007B1B25" w:rsidRPr="00C345F0" w:rsidRDefault="007B1B25" w:rsidP="0035583A">
            <w:pP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noWrap/>
            <w:vAlign w:val="center"/>
          </w:tcPr>
          <w:p w:rsidR="007B1B25" w:rsidRPr="00C345F0" w:rsidRDefault="007B1B25" w:rsidP="0035583A">
            <w:pPr>
              <w:jc w:val="right"/>
              <w:rPr>
                <w:rFonts w:ascii="Times New Roman" w:hAnsi="Times New Roman" w:cs="Times New Roman"/>
                <w:sz w:val="18"/>
                <w:szCs w:val="18"/>
                <w:lang w:val="uk-UA"/>
              </w:rPr>
            </w:pPr>
          </w:p>
        </w:tc>
      </w:tr>
      <w:tr w:rsidR="007B1B25" w:rsidRPr="00AD7517" w:rsidTr="002925B2">
        <w:trPr>
          <w:trHeight w:val="386"/>
        </w:trPr>
        <w:tc>
          <w:tcPr>
            <w:tcW w:w="851" w:type="dxa"/>
            <w:tcBorders>
              <w:top w:val="nil"/>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4</w:t>
            </w:r>
          </w:p>
        </w:tc>
        <w:tc>
          <w:tcPr>
            <w:tcW w:w="1416" w:type="dxa"/>
            <w:tcBorders>
              <w:top w:val="nil"/>
              <w:left w:val="single" w:sz="8" w:space="0" w:color="auto"/>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Проекційний екран </w:t>
            </w:r>
            <w:proofErr w:type="spellStart"/>
            <w:r w:rsidRPr="00C345F0">
              <w:rPr>
                <w:rFonts w:ascii="Times New Roman" w:hAnsi="Times New Roman" w:cs="Times New Roman"/>
                <w:color w:val="000000"/>
                <w:sz w:val="18"/>
                <w:szCs w:val="18"/>
                <w:lang w:val="uk-UA"/>
              </w:rPr>
              <w:t>Sopar</w:t>
            </w:r>
            <w:proofErr w:type="spellEnd"/>
            <w:r w:rsidRPr="00C345F0">
              <w:rPr>
                <w:rFonts w:ascii="Times New Roman" w:hAnsi="Times New Roman" w:cs="Times New Roman"/>
                <w:color w:val="000000"/>
                <w:sz w:val="18"/>
                <w:szCs w:val="18"/>
                <w:lang w:val="uk-UA"/>
              </w:rPr>
              <w:t xml:space="preserve"> 2 </w:t>
            </w:r>
            <w:proofErr w:type="spellStart"/>
            <w:r w:rsidRPr="00C345F0">
              <w:rPr>
                <w:rFonts w:ascii="Times New Roman" w:hAnsi="Times New Roman" w:cs="Times New Roman"/>
                <w:color w:val="000000"/>
                <w:sz w:val="18"/>
                <w:szCs w:val="18"/>
                <w:lang w:val="uk-UA"/>
              </w:rPr>
              <w:t>шт</w:t>
            </w:r>
            <w:proofErr w:type="spellEnd"/>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4000,00</w:t>
            </w:r>
          </w:p>
        </w:tc>
        <w:tc>
          <w:tcPr>
            <w:tcW w:w="1417"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Секція меблева для документів</w:t>
            </w:r>
          </w:p>
        </w:tc>
        <w:tc>
          <w:tcPr>
            <w:tcW w:w="994" w:type="dxa"/>
            <w:gridSpan w:val="2"/>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4015,00</w:t>
            </w:r>
          </w:p>
        </w:tc>
        <w:tc>
          <w:tcPr>
            <w:tcW w:w="1985" w:type="dxa"/>
            <w:tcBorders>
              <w:top w:val="nil"/>
              <w:left w:val="nil"/>
              <w:bottom w:val="single" w:sz="4" w:space="0" w:color="auto"/>
              <w:right w:val="single" w:sz="4" w:space="0" w:color="auto"/>
            </w:tcBorders>
            <w:shd w:val="clear" w:color="auto" w:fill="auto"/>
            <w:noWrap/>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Принтер </w:t>
            </w:r>
            <w:proofErr w:type="spellStart"/>
            <w:r w:rsidRPr="00C345F0">
              <w:rPr>
                <w:rFonts w:ascii="Times New Roman" w:hAnsi="Times New Roman" w:cs="Times New Roman"/>
                <w:color w:val="000000"/>
                <w:sz w:val="18"/>
                <w:szCs w:val="18"/>
                <w:lang w:val="uk-UA"/>
              </w:rPr>
              <w:t>Canon</w:t>
            </w:r>
            <w:proofErr w:type="spellEnd"/>
            <w:r w:rsidRPr="00C345F0">
              <w:rPr>
                <w:rFonts w:ascii="Times New Roman" w:hAnsi="Times New Roman" w:cs="Times New Roman"/>
                <w:color w:val="000000"/>
                <w:sz w:val="18"/>
                <w:szCs w:val="18"/>
                <w:lang w:val="uk-UA"/>
              </w:rPr>
              <w:t xml:space="preserve"> i-SENSYS LBP6030</w:t>
            </w:r>
          </w:p>
        </w:tc>
        <w:tc>
          <w:tcPr>
            <w:tcW w:w="994" w:type="dxa"/>
            <w:tcBorders>
              <w:top w:val="nil"/>
              <w:left w:val="nil"/>
              <w:bottom w:val="single" w:sz="4" w:space="0" w:color="auto"/>
              <w:right w:val="single" w:sz="8" w:space="0" w:color="auto"/>
            </w:tcBorders>
            <w:shd w:val="clear" w:color="auto" w:fill="auto"/>
            <w:noWrap/>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5000,00</w:t>
            </w:r>
          </w:p>
        </w:tc>
        <w:tc>
          <w:tcPr>
            <w:tcW w:w="847" w:type="dxa"/>
            <w:tcBorders>
              <w:top w:val="nil"/>
              <w:left w:val="nil"/>
              <w:bottom w:val="single" w:sz="4" w:space="0" w:color="auto"/>
              <w:right w:val="single" w:sz="4" w:space="0" w:color="auto"/>
            </w:tcBorders>
            <w:shd w:val="clear" w:color="auto" w:fill="auto"/>
          </w:tcPr>
          <w:p w:rsidR="007B1B25" w:rsidRPr="00C345F0" w:rsidRDefault="007B1B25" w:rsidP="0035583A">
            <w:pP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noWrap/>
            <w:vAlign w:val="center"/>
          </w:tcPr>
          <w:p w:rsidR="007B1B25" w:rsidRPr="00C345F0" w:rsidRDefault="007B1B25" w:rsidP="0035583A">
            <w:pPr>
              <w:jc w:val="right"/>
              <w:rPr>
                <w:rFonts w:ascii="Times New Roman" w:hAnsi="Times New Roman" w:cs="Times New Roman"/>
                <w:sz w:val="18"/>
                <w:szCs w:val="18"/>
                <w:lang w:val="uk-UA"/>
              </w:rPr>
            </w:pPr>
          </w:p>
        </w:tc>
      </w:tr>
      <w:tr w:rsidR="007B1B25" w:rsidRPr="00AD7517" w:rsidTr="002925B2">
        <w:trPr>
          <w:trHeight w:val="495"/>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5</w:t>
            </w:r>
          </w:p>
        </w:tc>
        <w:tc>
          <w:tcPr>
            <w:tcW w:w="1416" w:type="dxa"/>
            <w:tcBorders>
              <w:top w:val="nil"/>
              <w:left w:val="single" w:sz="8" w:space="0" w:color="auto"/>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Системний блок на базі процесора </w:t>
            </w:r>
            <w:proofErr w:type="spellStart"/>
            <w:r w:rsidRPr="00C345F0">
              <w:rPr>
                <w:rFonts w:ascii="Times New Roman" w:hAnsi="Times New Roman" w:cs="Times New Roman"/>
                <w:color w:val="000000"/>
                <w:sz w:val="18"/>
                <w:szCs w:val="18"/>
                <w:lang w:val="uk-UA"/>
              </w:rPr>
              <w:t>Intel</w:t>
            </w:r>
            <w:proofErr w:type="spellEnd"/>
            <w:r w:rsidRPr="00C345F0">
              <w:rPr>
                <w:rFonts w:ascii="Times New Roman" w:hAnsi="Times New Roman" w:cs="Times New Roman"/>
                <w:color w:val="000000"/>
                <w:sz w:val="18"/>
                <w:szCs w:val="18"/>
                <w:lang w:val="uk-UA"/>
              </w:rPr>
              <w:t xml:space="preserve"> 1200 2 </w:t>
            </w:r>
            <w:proofErr w:type="spellStart"/>
            <w:r w:rsidRPr="00C345F0">
              <w:rPr>
                <w:rFonts w:ascii="Times New Roman" w:hAnsi="Times New Roman" w:cs="Times New Roman"/>
                <w:color w:val="000000"/>
                <w:sz w:val="18"/>
                <w:szCs w:val="18"/>
                <w:lang w:val="uk-UA"/>
              </w:rPr>
              <w:t>шт</w:t>
            </w:r>
            <w:proofErr w:type="spellEnd"/>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17580,00</w:t>
            </w:r>
          </w:p>
        </w:tc>
        <w:tc>
          <w:tcPr>
            <w:tcW w:w="1417" w:type="dxa"/>
            <w:tcBorders>
              <w:top w:val="nil"/>
              <w:left w:val="single" w:sz="4" w:space="0" w:color="auto"/>
              <w:bottom w:val="single" w:sz="4" w:space="0" w:color="auto"/>
              <w:right w:val="nil"/>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БФП </w:t>
            </w:r>
            <w:proofErr w:type="spellStart"/>
            <w:r w:rsidRPr="00C345F0">
              <w:rPr>
                <w:rFonts w:ascii="Times New Roman" w:hAnsi="Times New Roman" w:cs="Times New Roman"/>
                <w:color w:val="000000"/>
                <w:sz w:val="18"/>
                <w:szCs w:val="18"/>
                <w:lang w:val="uk-UA"/>
              </w:rPr>
              <w:t>Epson</w:t>
            </w:r>
            <w:proofErr w:type="spellEnd"/>
            <w:r w:rsidRPr="00C345F0">
              <w:rPr>
                <w:rFonts w:ascii="Times New Roman" w:hAnsi="Times New Roman" w:cs="Times New Roman"/>
                <w:color w:val="000000"/>
                <w:sz w:val="18"/>
                <w:szCs w:val="18"/>
                <w:lang w:val="uk-UA"/>
              </w:rPr>
              <w:t xml:space="preserve"> L4160</w:t>
            </w:r>
          </w:p>
        </w:tc>
        <w:tc>
          <w:tcPr>
            <w:tcW w:w="994" w:type="dxa"/>
            <w:gridSpan w:val="2"/>
            <w:tcBorders>
              <w:top w:val="nil"/>
              <w:left w:val="single" w:sz="4" w:space="0" w:color="auto"/>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9129,00</w:t>
            </w:r>
          </w:p>
        </w:tc>
        <w:tc>
          <w:tcPr>
            <w:tcW w:w="1985" w:type="dxa"/>
            <w:tcBorders>
              <w:top w:val="nil"/>
              <w:left w:val="nil"/>
              <w:bottom w:val="single" w:sz="4" w:space="0" w:color="auto"/>
              <w:right w:val="single" w:sz="4" w:space="0" w:color="auto"/>
            </w:tcBorders>
            <w:shd w:val="clear" w:color="auto" w:fill="auto"/>
            <w:noWrap/>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Стіл письмовий</w:t>
            </w:r>
          </w:p>
        </w:tc>
        <w:tc>
          <w:tcPr>
            <w:tcW w:w="994" w:type="dxa"/>
            <w:tcBorders>
              <w:top w:val="nil"/>
              <w:left w:val="nil"/>
              <w:bottom w:val="single" w:sz="4" w:space="0" w:color="auto"/>
              <w:right w:val="single" w:sz="8" w:space="0" w:color="auto"/>
            </w:tcBorders>
            <w:shd w:val="clear" w:color="auto" w:fill="auto"/>
            <w:noWrap/>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800,00</w:t>
            </w: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231"/>
        </w:trPr>
        <w:tc>
          <w:tcPr>
            <w:tcW w:w="851" w:type="dxa"/>
            <w:tcBorders>
              <w:top w:val="nil"/>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6</w:t>
            </w:r>
          </w:p>
        </w:tc>
        <w:tc>
          <w:tcPr>
            <w:tcW w:w="1416" w:type="dxa"/>
            <w:tcBorders>
              <w:top w:val="nil"/>
              <w:left w:val="single" w:sz="8" w:space="0" w:color="auto"/>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Монітор LG 21 2шт</w:t>
            </w:r>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7500,00</w:t>
            </w:r>
          </w:p>
        </w:tc>
        <w:tc>
          <w:tcPr>
            <w:tcW w:w="1417" w:type="dxa"/>
            <w:tcBorders>
              <w:top w:val="nil"/>
              <w:left w:val="single" w:sz="4" w:space="0" w:color="auto"/>
              <w:bottom w:val="single" w:sz="4" w:space="0" w:color="auto"/>
              <w:right w:val="nil"/>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Тример електричний</w:t>
            </w:r>
          </w:p>
        </w:tc>
        <w:tc>
          <w:tcPr>
            <w:tcW w:w="994" w:type="dxa"/>
            <w:gridSpan w:val="2"/>
            <w:tcBorders>
              <w:top w:val="nil"/>
              <w:left w:val="single" w:sz="4" w:space="0" w:color="auto"/>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1870,00</w:t>
            </w:r>
          </w:p>
        </w:tc>
        <w:tc>
          <w:tcPr>
            <w:tcW w:w="1985" w:type="dxa"/>
            <w:tcBorders>
              <w:top w:val="nil"/>
              <w:left w:val="single" w:sz="4" w:space="0" w:color="auto"/>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Напівавтомат Дніпро-М</w:t>
            </w:r>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4900,00</w:t>
            </w: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360"/>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7</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Перфоратор електричний </w:t>
            </w:r>
            <w:proofErr w:type="spellStart"/>
            <w:r w:rsidRPr="00C345F0">
              <w:rPr>
                <w:rFonts w:ascii="Times New Roman" w:hAnsi="Times New Roman" w:cs="Times New Roman"/>
                <w:color w:val="000000"/>
                <w:sz w:val="18"/>
                <w:szCs w:val="18"/>
                <w:lang w:val="uk-UA"/>
              </w:rPr>
              <w:t>Vega</w:t>
            </w:r>
            <w:proofErr w:type="spellEnd"/>
            <w:r w:rsidRPr="00C345F0">
              <w:rPr>
                <w:rFonts w:ascii="Times New Roman" w:hAnsi="Times New Roman" w:cs="Times New Roman"/>
                <w:color w:val="000000"/>
                <w:sz w:val="18"/>
                <w:szCs w:val="18"/>
                <w:lang w:val="uk-UA"/>
              </w:rPr>
              <w:t xml:space="preserve"> </w:t>
            </w:r>
          </w:p>
        </w:tc>
        <w:tc>
          <w:tcPr>
            <w:tcW w:w="994" w:type="dxa"/>
            <w:gridSpan w:val="2"/>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1850,00</w:t>
            </w:r>
          </w:p>
        </w:tc>
        <w:tc>
          <w:tcPr>
            <w:tcW w:w="1985"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Дошка</w:t>
            </w:r>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800,00</w:t>
            </w: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329"/>
        </w:trPr>
        <w:tc>
          <w:tcPr>
            <w:tcW w:w="851" w:type="dxa"/>
            <w:tcBorders>
              <w:top w:val="nil"/>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8</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Монітор </w:t>
            </w:r>
            <w:proofErr w:type="spellStart"/>
            <w:r w:rsidRPr="00C345F0">
              <w:rPr>
                <w:rFonts w:ascii="Times New Roman" w:hAnsi="Times New Roman" w:cs="Times New Roman"/>
                <w:color w:val="000000"/>
                <w:sz w:val="18"/>
                <w:szCs w:val="18"/>
                <w:lang w:val="uk-UA"/>
              </w:rPr>
              <w:t>Xiaomi</w:t>
            </w:r>
            <w:proofErr w:type="spellEnd"/>
            <w:r w:rsidRPr="00C345F0">
              <w:rPr>
                <w:rFonts w:ascii="Times New Roman" w:hAnsi="Times New Roman" w:cs="Times New Roman"/>
                <w:color w:val="000000"/>
                <w:sz w:val="18"/>
                <w:szCs w:val="18"/>
                <w:lang w:val="uk-UA"/>
              </w:rPr>
              <w:t xml:space="preserve"> </w:t>
            </w:r>
            <w:proofErr w:type="spellStart"/>
            <w:r w:rsidRPr="00C345F0">
              <w:rPr>
                <w:rFonts w:ascii="Times New Roman" w:hAnsi="Times New Roman" w:cs="Times New Roman"/>
                <w:color w:val="000000"/>
                <w:sz w:val="18"/>
                <w:szCs w:val="18"/>
                <w:lang w:val="uk-UA"/>
              </w:rPr>
              <w:t>Mi</w:t>
            </w:r>
            <w:proofErr w:type="spellEnd"/>
            <w:r w:rsidRPr="00C345F0">
              <w:rPr>
                <w:rFonts w:ascii="Times New Roman" w:hAnsi="Times New Roman" w:cs="Times New Roman"/>
                <w:color w:val="000000"/>
                <w:sz w:val="18"/>
                <w:szCs w:val="18"/>
                <w:lang w:val="uk-UA"/>
              </w:rPr>
              <w:t xml:space="preserve"> 23.8" </w:t>
            </w:r>
            <w:proofErr w:type="spellStart"/>
            <w:r w:rsidRPr="00C345F0">
              <w:rPr>
                <w:rFonts w:ascii="Times New Roman" w:hAnsi="Times New Roman" w:cs="Times New Roman"/>
                <w:color w:val="000000"/>
                <w:sz w:val="18"/>
                <w:szCs w:val="18"/>
                <w:lang w:val="uk-UA"/>
              </w:rPr>
              <w:t>Desktop</w:t>
            </w:r>
            <w:proofErr w:type="spellEnd"/>
            <w:r w:rsidRPr="00C345F0">
              <w:rPr>
                <w:rFonts w:ascii="Times New Roman" w:hAnsi="Times New Roman" w:cs="Times New Roman"/>
                <w:color w:val="000000"/>
                <w:sz w:val="18"/>
                <w:szCs w:val="18"/>
                <w:lang w:val="uk-UA"/>
              </w:rPr>
              <w:t xml:space="preserve"> </w:t>
            </w:r>
            <w:proofErr w:type="spellStart"/>
            <w:r w:rsidRPr="00C345F0">
              <w:rPr>
                <w:rFonts w:ascii="Times New Roman" w:hAnsi="Times New Roman" w:cs="Times New Roman"/>
                <w:color w:val="000000"/>
                <w:sz w:val="18"/>
                <w:szCs w:val="18"/>
                <w:lang w:val="uk-UA"/>
              </w:rPr>
              <w:t>Monitor</w:t>
            </w:r>
            <w:proofErr w:type="spellEnd"/>
            <w:r w:rsidRPr="00C345F0">
              <w:rPr>
                <w:rFonts w:ascii="Times New Roman" w:hAnsi="Times New Roman" w:cs="Times New Roman"/>
                <w:color w:val="000000"/>
                <w:sz w:val="18"/>
                <w:szCs w:val="18"/>
                <w:lang w:val="uk-UA"/>
              </w:rPr>
              <w:t xml:space="preserve"> 1C</w:t>
            </w:r>
          </w:p>
        </w:tc>
        <w:tc>
          <w:tcPr>
            <w:tcW w:w="994" w:type="dxa"/>
            <w:gridSpan w:val="2"/>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3840,00</w:t>
            </w:r>
          </w:p>
        </w:tc>
        <w:tc>
          <w:tcPr>
            <w:tcW w:w="1985"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Проточний електроводонагрівач</w:t>
            </w:r>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600,00</w:t>
            </w: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450"/>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9</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nil"/>
              <w:left w:val="single" w:sz="4" w:space="0" w:color="auto"/>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Системний блок на базі процесора </w:t>
            </w:r>
            <w:proofErr w:type="spellStart"/>
            <w:r w:rsidRPr="00C345F0">
              <w:rPr>
                <w:rFonts w:ascii="Times New Roman" w:hAnsi="Times New Roman" w:cs="Times New Roman"/>
                <w:color w:val="000000"/>
                <w:sz w:val="18"/>
                <w:szCs w:val="18"/>
                <w:lang w:val="uk-UA"/>
              </w:rPr>
              <w:t>Intel</w:t>
            </w:r>
            <w:proofErr w:type="spellEnd"/>
            <w:r w:rsidRPr="00C345F0">
              <w:rPr>
                <w:rFonts w:ascii="Times New Roman" w:hAnsi="Times New Roman" w:cs="Times New Roman"/>
                <w:color w:val="000000"/>
                <w:sz w:val="18"/>
                <w:szCs w:val="18"/>
                <w:lang w:val="uk-UA"/>
              </w:rPr>
              <w:t xml:space="preserve"> 1200 </w:t>
            </w:r>
            <w:proofErr w:type="spellStart"/>
            <w:r w:rsidRPr="00C345F0">
              <w:rPr>
                <w:rFonts w:ascii="Times New Roman" w:hAnsi="Times New Roman" w:cs="Times New Roman"/>
                <w:color w:val="000000"/>
                <w:sz w:val="18"/>
                <w:szCs w:val="18"/>
                <w:lang w:val="uk-UA"/>
              </w:rPr>
              <w:t>Pentium</w:t>
            </w:r>
            <w:proofErr w:type="spellEnd"/>
            <w:r w:rsidRPr="00C345F0">
              <w:rPr>
                <w:rFonts w:ascii="Times New Roman" w:hAnsi="Times New Roman" w:cs="Times New Roman"/>
                <w:color w:val="000000"/>
                <w:sz w:val="18"/>
                <w:szCs w:val="18"/>
                <w:lang w:val="uk-UA"/>
              </w:rPr>
              <w:t>(без операційної системи)</w:t>
            </w:r>
          </w:p>
        </w:tc>
        <w:tc>
          <w:tcPr>
            <w:tcW w:w="994" w:type="dxa"/>
            <w:gridSpan w:val="2"/>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8500,00</w:t>
            </w:r>
          </w:p>
        </w:tc>
        <w:tc>
          <w:tcPr>
            <w:tcW w:w="1985"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Планетарний міксер FIRST FA 5259-6</w:t>
            </w:r>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1900,00</w:t>
            </w: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244"/>
        </w:trPr>
        <w:tc>
          <w:tcPr>
            <w:tcW w:w="851" w:type="dxa"/>
            <w:tcBorders>
              <w:top w:val="nil"/>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10</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Тюль</w:t>
            </w:r>
          </w:p>
        </w:tc>
        <w:tc>
          <w:tcPr>
            <w:tcW w:w="994" w:type="dxa"/>
            <w:gridSpan w:val="2"/>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18573,00</w:t>
            </w:r>
          </w:p>
        </w:tc>
        <w:tc>
          <w:tcPr>
            <w:tcW w:w="1985" w:type="dxa"/>
            <w:tcBorders>
              <w:top w:val="nil"/>
              <w:left w:val="nil"/>
              <w:bottom w:val="single" w:sz="4" w:space="0" w:color="auto"/>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Книги - 120шт</w:t>
            </w:r>
          </w:p>
        </w:tc>
        <w:tc>
          <w:tcPr>
            <w:tcW w:w="994" w:type="dxa"/>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9088,20</w:t>
            </w: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367"/>
        </w:trPr>
        <w:tc>
          <w:tcPr>
            <w:tcW w:w="851" w:type="dxa"/>
            <w:tcBorders>
              <w:top w:val="single" w:sz="8" w:space="0" w:color="auto"/>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11</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nil"/>
              <w:left w:val="single" w:sz="4" w:space="0" w:color="auto"/>
              <w:bottom w:val="single" w:sz="4" w:space="0" w:color="auto"/>
              <w:right w:val="nil"/>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Морозильна </w:t>
            </w:r>
            <w:proofErr w:type="spellStart"/>
            <w:r w:rsidRPr="00C345F0">
              <w:rPr>
                <w:rFonts w:ascii="Times New Roman" w:hAnsi="Times New Roman" w:cs="Times New Roman"/>
                <w:color w:val="000000"/>
                <w:sz w:val="18"/>
                <w:szCs w:val="18"/>
                <w:lang w:val="uk-UA"/>
              </w:rPr>
              <w:t>ларь</w:t>
            </w:r>
            <w:proofErr w:type="spellEnd"/>
            <w:r w:rsidRPr="00C345F0">
              <w:rPr>
                <w:rFonts w:ascii="Times New Roman" w:hAnsi="Times New Roman" w:cs="Times New Roman"/>
                <w:color w:val="000000"/>
                <w:sz w:val="18"/>
                <w:szCs w:val="18"/>
                <w:lang w:val="uk-UA"/>
              </w:rPr>
              <w:t xml:space="preserve"> BEKO HAS 47520</w:t>
            </w:r>
          </w:p>
        </w:tc>
        <w:tc>
          <w:tcPr>
            <w:tcW w:w="994" w:type="dxa"/>
            <w:gridSpan w:val="2"/>
            <w:tcBorders>
              <w:top w:val="nil"/>
              <w:left w:val="single" w:sz="4" w:space="0" w:color="auto"/>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11999,00</w:t>
            </w:r>
          </w:p>
        </w:tc>
        <w:tc>
          <w:tcPr>
            <w:tcW w:w="1985"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450"/>
        </w:trPr>
        <w:tc>
          <w:tcPr>
            <w:tcW w:w="851" w:type="dxa"/>
            <w:tcBorders>
              <w:top w:val="nil"/>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12</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nil"/>
              <w:left w:val="nil"/>
              <w:bottom w:val="nil"/>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nil"/>
              <w:left w:val="nil"/>
              <w:bottom w:val="nil"/>
              <w:right w:val="single" w:sz="4" w:space="0" w:color="auto"/>
            </w:tcBorders>
            <w:shd w:val="clear" w:color="auto" w:fill="auto"/>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Холодильник BEKO </w:t>
            </w:r>
          </w:p>
        </w:tc>
        <w:tc>
          <w:tcPr>
            <w:tcW w:w="994" w:type="dxa"/>
            <w:gridSpan w:val="2"/>
            <w:tcBorders>
              <w:top w:val="nil"/>
              <w:left w:val="nil"/>
              <w:bottom w:val="single" w:sz="4" w:space="0" w:color="auto"/>
              <w:right w:val="single" w:sz="8" w:space="0" w:color="auto"/>
            </w:tcBorders>
            <w:shd w:val="clear" w:color="auto" w:fill="auto"/>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11799,00</w:t>
            </w:r>
          </w:p>
        </w:tc>
        <w:tc>
          <w:tcPr>
            <w:tcW w:w="1985"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255"/>
        </w:trPr>
        <w:tc>
          <w:tcPr>
            <w:tcW w:w="851" w:type="dxa"/>
            <w:tcBorders>
              <w:top w:val="nil"/>
              <w:left w:val="single" w:sz="8" w:space="0" w:color="auto"/>
              <w:bottom w:val="single" w:sz="4" w:space="0" w:color="auto"/>
              <w:right w:val="nil"/>
            </w:tcBorders>
            <w:shd w:val="clear" w:color="auto" w:fill="auto"/>
            <w:vAlign w:val="center"/>
            <w:hideMark/>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 13</w:t>
            </w:r>
          </w:p>
        </w:tc>
        <w:tc>
          <w:tcPr>
            <w:tcW w:w="1416" w:type="dxa"/>
            <w:tcBorders>
              <w:top w:val="nil"/>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Вішалка д/одягу Корона - 31 </w:t>
            </w:r>
            <w:proofErr w:type="spellStart"/>
            <w:r w:rsidRPr="00C345F0">
              <w:rPr>
                <w:rFonts w:ascii="Times New Roman" w:hAnsi="Times New Roman" w:cs="Times New Roman"/>
                <w:color w:val="000000"/>
                <w:sz w:val="18"/>
                <w:szCs w:val="18"/>
                <w:lang w:val="uk-UA"/>
              </w:rPr>
              <w:t>шт</w:t>
            </w:r>
            <w:proofErr w:type="spellEnd"/>
          </w:p>
        </w:tc>
        <w:tc>
          <w:tcPr>
            <w:tcW w:w="994" w:type="dxa"/>
            <w:gridSpan w:val="2"/>
            <w:tcBorders>
              <w:top w:val="nil"/>
              <w:left w:val="nil"/>
              <w:bottom w:val="single" w:sz="4" w:space="0" w:color="auto"/>
              <w:right w:val="single" w:sz="8" w:space="0" w:color="auto"/>
            </w:tcBorders>
            <w:shd w:val="clear" w:color="000000" w:fill="FFFFFF"/>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22320,00</w:t>
            </w:r>
          </w:p>
        </w:tc>
        <w:tc>
          <w:tcPr>
            <w:tcW w:w="1985"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nil"/>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nil"/>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14</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Тумба під </w:t>
            </w:r>
            <w:proofErr w:type="spellStart"/>
            <w:r w:rsidRPr="00C345F0">
              <w:rPr>
                <w:rFonts w:ascii="Times New Roman" w:hAnsi="Times New Roman" w:cs="Times New Roman"/>
                <w:color w:val="000000"/>
                <w:sz w:val="18"/>
                <w:szCs w:val="18"/>
                <w:lang w:val="uk-UA"/>
              </w:rPr>
              <w:t>мойку</w:t>
            </w:r>
            <w:proofErr w:type="spellEnd"/>
            <w:r w:rsidRPr="00C345F0">
              <w:rPr>
                <w:rFonts w:ascii="Times New Roman" w:hAnsi="Times New Roman" w:cs="Times New Roman"/>
                <w:color w:val="000000"/>
                <w:sz w:val="18"/>
                <w:szCs w:val="18"/>
                <w:lang w:val="uk-UA"/>
              </w:rPr>
              <w:t xml:space="preserve"> 50</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510,00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15</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Тумба з умивальником</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1742,00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lastRenderedPageBreak/>
              <w:t>16</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Драбина 6 сходинок МТ79-1046</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955,00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501"/>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17</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 xml:space="preserve">Перфоратор електричний </w:t>
            </w:r>
            <w:proofErr w:type="spellStart"/>
            <w:r w:rsidRPr="00C345F0">
              <w:rPr>
                <w:rFonts w:ascii="Times New Roman" w:hAnsi="Times New Roman" w:cs="Times New Roman"/>
                <w:color w:val="000000"/>
                <w:sz w:val="18"/>
                <w:szCs w:val="18"/>
                <w:lang w:val="uk-UA"/>
              </w:rPr>
              <w:t>Vega</w:t>
            </w:r>
            <w:proofErr w:type="spellEnd"/>
            <w:r w:rsidRPr="00C345F0">
              <w:rPr>
                <w:rFonts w:ascii="Times New Roman" w:hAnsi="Times New Roman" w:cs="Times New Roman"/>
                <w:color w:val="000000"/>
                <w:sz w:val="18"/>
                <w:szCs w:val="18"/>
                <w:lang w:val="uk-UA"/>
              </w:rPr>
              <w:t xml:space="preserve"> Professional</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1850,00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18</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proofErr w:type="spellStart"/>
            <w:r w:rsidRPr="00C345F0">
              <w:rPr>
                <w:rFonts w:ascii="Times New Roman" w:hAnsi="Times New Roman" w:cs="Times New Roman"/>
                <w:color w:val="000000"/>
                <w:sz w:val="18"/>
                <w:szCs w:val="18"/>
                <w:lang w:val="uk-UA"/>
              </w:rPr>
              <w:t>Електрокоса</w:t>
            </w:r>
            <w:proofErr w:type="spellEnd"/>
            <w:r w:rsidRPr="00C345F0">
              <w:rPr>
                <w:rFonts w:ascii="Times New Roman" w:hAnsi="Times New Roman" w:cs="Times New Roman"/>
                <w:color w:val="000000"/>
                <w:sz w:val="18"/>
                <w:szCs w:val="18"/>
                <w:lang w:val="uk-UA"/>
              </w:rPr>
              <w:t xml:space="preserve"> ПРО-КРАФТ JT-220</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1900,00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255"/>
        </w:trPr>
        <w:tc>
          <w:tcPr>
            <w:tcW w:w="851" w:type="dxa"/>
            <w:tcBorders>
              <w:top w:val="single" w:sz="4" w:space="0" w:color="auto"/>
              <w:left w:val="single" w:sz="8" w:space="0" w:color="auto"/>
              <w:bottom w:val="single" w:sz="4" w:space="0" w:color="auto"/>
              <w:right w:val="nil"/>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r w:rsidRPr="00C345F0">
              <w:rPr>
                <w:rFonts w:ascii="Times New Roman" w:hAnsi="Times New Roman" w:cs="Times New Roman"/>
                <w:sz w:val="18"/>
                <w:szCs w:val="18"/>
                <w:lang w:val="uk-UA"/>
              </w:rPr>
              <w:t>19</w:t>
            </w:r>
          </w:p>
        </w:tc>
        <w:tc>
          <w:tcPr>
            <w:tcW w:w="1416" w:type="dxa"/>
            <w:tcBorders>
              <w:top w:val="single" w:sz="4" w:space="0" w:color="auto"/>
              <w:left w:val="single" w:sz="8" w:space="0" w:color="auto"/>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1417" w:type="dxa"/>
            <w:tcBorders>
              <w:top w:val="single" w:sz="4" w:space="0" w:color="auto"/>
              <w:left w:val="nil"/>
              <w:bottom w:val="single" w:sz="4" w:space="0" w:color="auto"/>
              <w:right w:val="single" w:sz="4" w:space="0" w:color="auto"/>
            </w:tcBorders>
            <w:shd w:val="clear" w:color="000000" w:fill="FFFFFF"/>
          </w:tcPr>
          <w:p w:rsidR="007B1B25" w:rsidRPr="00C345F0" w:rsidRDefault="007B1B25" w:rsidP="0035583A">
            <w:pPr>
              <w:autoSpaceDE w:val="0"/>
              <w:autoSpaceDN w:val="0"/>
              <w:adjustRightInd w:val="0"/>
              <w:spacing w:after="0" w:line="240" w:lineRule="auto"/>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Перфоратор АВАНГАРД</w:t>
            </w:r>
          </w:p>
        </w:tc>
        <w:tc>
          <w:tcPr>
            <w:tcW w:w="994" w:type="dxa"/>
            <w:gridSpan w:val="2"/>
            <w:tcBorders>
              <w:top w:val="single" w:sz="4" w:space="0" w:color="auto"/>
              <w:left w:val="nil"/>
              <w:bottom w:val="single" w:sz="4" w:space="0" w:color="auto"/>
              <w:right w:val="single" w:sz="8" w:space="0" w:color="auto"/>
            </w:tcBorders>
            <w:shd w:val="clear" w:color="000000" w:fill="FFFFFF"/>
          </w:tcPr>
          <w:p w:rsidR="007B1B25" w:rsidRPr="00C345F0" w:rsidRDefault="007B1B25" w:rsidP="0035583A">
            <w:pPr>
              <w:autoSpaceDE w:val="0"/>
              <w:autoSpaceDN w:val="0"/>
              <w:adjustRightInd w:val="0"/>
              <w:spacing w:after="0" w:line="240" w:lineRule="auto"/>
              <w:jc w:val="center"/>
              <w:rPr>
                <w:rFonts w:ascii="Times New Roman" w:hAnsi="Times New Roman" w:cs="Times New Roman"/>
                <w:color w:val="000000"/>
                <w:sz w:val="18"/>
                <w:szCs w:val="18"/>
                <w:lang w:val="uk-UA"/>
              </w:rPr>
            </w:pPr>
            <w:r w:rsidRPr="00C345F0">
              <w:rPr>
                <w:rFonts w:ascii="Times New Roman" w:hAnsi="Times New Roman" w:cs="Times New Roman"/>
                <w:color w:val="000000"/>
                <w:sz w:val="18"/>
                <w:szCs w:val="18"/>
                <w:lang w:val="uk-UA"/>
              </w:rPr>
              <w:t>1134,00</w:t>
            </w:r>
          </w:p>
        </w:tc>
        <w:tc>
          <w:tcPr>
            <w:tcW w:w="1985"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rPr>
                <w:rFonts w:ascii="Times New Roman" w:hAnsi="Times New Roman" w:cs="Times New Roman"/>
                <w:sz w:val="18"/>
                <w:szCs w:val="18"/>
                <w:lang w:val="uk-UA"/>
              </w:rPr>
            </w:pPr>
          </w:p>
        </w:tc>
        <w:tc>
          <w:tcPr>
            <w:tcW w:w="994"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7B1B25" w:rsidRPr="00C345F0" w:rsidRDefault="007B1B25" w:rsidP="0035583A">
            <w:pPr>
              <w:jc w:val="center"/>
              <w:rPr>
                <w:rFonts w:ascii="Times New Roman" w:hAnsi="Times New Roman" w:cs="Times New Roman"/>
                <w:sz w:val="18"/>
                <w:szCs w:val="18"/>
                <w:lang w:val="uk-UA"/>
              </w:rPr>
            </w:pPr>
          </w:p>
        </w:tc>
      </w:tr>
      <w:tr w:rsidR="007B1B25" w:rsidRPr="00AD7517" w:rsidTr="002925B2">
        <w:trPr>
          <w:trHeight w:val="467"/>
        </w:trPr>
        <w:tc>
          <w:tcPr>
            <w:tcW w:w="851" w:type="dxa"/>
            <w:tcBorders>
              <w:top w:val="single" w:sz="4" w:space="0" w:color="auto"/>
              <w:left w:val="single" w:sz="8" w:space="0" w:color="auto"/>
              <w:bottom w:val="single" w:sz="4" w:space="0" w:color="auto"/>
              <w:right w:val="single" w:sz="4" w:space="0" w:color="auto"/>
            </w:tcBorders>
            <w:shd w:val="clear" w:color="000000" w:fill="DAEEF3"/>
            <w:vAlign w:val="center"/>
            <w:hideMark/>
          </w:tcPr>
          <w:p w:rsidR="007B1B25" w:rsidRPr="00C345F0" w:rsidRDefault="007B1B25" w:rsidP="0035583A">
            <w:pPr>
              <w:jc w:val="center"/>
              <w:rPr>
                <w:rFonts w:ascii="Times New Roman" w:hAnsi="Times New Roman" w:cs="Times New Roman"/>
                <w:b/>
                <w:bCs/>
                <w:sz w:val="18"/>
                <w:szCs w:val="18"/>
                <w:lang w:val="uk-UA"/>
              </w:rPr>
            </w:pPr>
            <w:r w:rsidRPr="00C345F0">
              <w:rPr>
                <w:rFonts w:ascii="Times New Roman" w:hAnsi="Times New Roman" w:cs="Times New Roman"/>
                <w:b/>
                <w:bCs/>
                <w:sz w:val="18"/>
                <w:szCs w:val="18"/>
                <w:lang w:val="uk-UA"/>
              </w:rPr>
              <w:t>Всього</w:t>
            </w:r>
          </w:p>
        </w:tc>
        <w:tc>
          <w:tcPr>
            <w:tcW w:w="1416" w:type="dxa"/>
            <w:tcBorders>
              <w:top w:val="single" w:sz="4" w:space="0" w:color="auto"/>
              <w:left w:val="single" w:sz="8" w:space="0" w:color="auto"/>
              <w:bottom w:val="single" w:sz="4" w:space="0" w:color="auto"/>
              <w:right w:val="single" w:sz="4" w:space="0" w:color="auto"/>
            </w:tcBorders>
            <w:shd w:val="clear" w:color="000000" w:fill="DAEEF3"/>
            <w:vAlign w:val="center"/>
            <w:hideMark/>
          </w:tcPr>
          <w:p w:rsidR="007B1B25" w:rsidRPr="00C345F0" w:rsidRDefault="007B1B25" w:rsidP="0035583A">
            <w:pPr>
              <w:jc w:val="center"/>
              <w:rPr>
                <w:rFonts w:ascii="Times New Roman" w:hAnsi="Times New Roman" w:cs="Times New Roman"/>
                <w:b/>
                <w:bCs/>
                <w:sz w:val="18"/>
                <w:szCs w:val="18"/>
                <w:lang w:val="uk-UA"/>
              </w:rPr>
            </w:pPr>
            <w:r w:rsidRPr="00C345F0">
              <w:rPr>
                <w:rFonts w:ascii="Times New Roman" w:hAnsi="Times New Roman" w:cs="Times New Roman"/>
                <w:b/>
                <w:bCs/>
                <w:sz w:val="18"/>
                <w:szCs w:val="18"/>
                <w:lang w:val="uk-UA"/>
              </w:rPr>
              <w:t> </w:t>
            </w:r>
          </w:p>
        </w:tc>
        <w:tc>
          <w:tcPr>
            <w:tcW w:w="994" w:type="dxa"/>
            <w:tcBorders>
              <w:top w:val="single" w:sz="4" w:space="0" w:color="auto"/>
              <w:left w:val="nil"/>
              <w:bottom w:val="single" w:sz="4" w:space="0" w:color="auto"/>
              <w:right w:val="single" w:sz="8" w:space="0" w:color="auto"/>
            </w:tcBorders>
            <w:shd w:val="clear" w:color="000000" w:fill="DAEEF3"/>
            <w:hideMark/>
          </w:tcPr>
          <w:p w:rsidR="007B1B25" w:rsidRPr="00C345F0" w:rsidRDefault="007B1B25" w:rsidP="0035583A">
            <w:pPr>
              <w:autoSpaceDE w:val="0"/>
              <w:autoSpaceDN w:val="0"/>
              <w:adjustRightInd w:val="0"/>
              <w:spacing w:after="0" w:line="240" w:lineRule="auto"/>
              <w:jc w:val="center"/>
              <w:rPr>
                <w:rFonts w:ascii="Times New Roman" w:hAnsi="Times New Roman" w:cs="Times New Roman"/>
                <w:b/>
                <w:bCs/>
                <w:color w:val="000000"/>
                <w:sz w:val="18"/>
                <w:szCs w:val="18"/>
                <w:lang w:val="uk-UA"/>
              </w:rPr>
            </w:pPr>
            <w:r w:rsidRPr="00C345F0">
              <w:rPr>
                <w:rFonts w:ascii="Times New Roman" w:hAnsi="Times New Roman" w:cs="Times New Roman"/>
                <w:b/>
                <w:bCs/>
                <w:color w:val="000000"/>
                <w:sz w:val="18"/>
                <w:szCs w:val="18"/>
                <w:lang w:val="uk-UA"/>
              </w:rPr>
              <w:t>86 400,00</w:t>
            </w:r>
          </w:p>
        </w:tc>
        <w:tc>
          <w:tcPr>
            <w:tcW w:w="1417" w:type="dxa"/>
            <w:tcBorders>
              <w:top w:val="single" w:sz="4" w:space="0" w:color="auto"/>
              <w:left w:val="nil"/>
              <w:bottom w:val="single" w:sz="4" w:space="0" w:color="auto"/>
              <w:right w:val="single" w:sz="4" w:space="0" w:color="auto"/>
            </w:tcBorders>
            <w:shd w:val="clear" w:color="000000" w:fill="DAEEF3"/>
            <w:noWrap/>
            <w:hideMark/>
          </w:tcPr>
          <w:p w:rsidR="007B1B25" w:rsidRPr="00C345F0" w:rsidRDefault="007B1B25" w:rsidP="0035583A">
            <w:pPr>
              <w:autoSpaceDE w:val="0"/>
              <w:autoSpaceDN w:val="0"/>
              <w:adjustRightInd w:val="0"/>
              <w:spacing w:after="0" w:line="240" w:lineRule="auto"/>
              <w:jc w:val="right"/>
              <w:rPr>
                <w:rFonts w:ascii="Times New Roman" w:hAnsi="Times New Roman" w:cs="Times New Roman"/>
                <w:b/>
                <w:bCs/>
                <w:color w:val="000000"/>
                <w:sz w:val="18"/>
                <w:szCs w:val="18"/>
                <w:lang w:val="uk-UA"/>
              </w:rPr>
            </w:pPr>
          </w:p>
        </w:tc>
        <w:tc>
          <w:tcPr>
            <w:tcW w:w="994" w:type="dxa"/>
            <w:gridSpan w:val="2"/>
            <w:tcBorders>
              <w:top w:val="single" w:sz="4" w:space="0" w:color="auto"/>
              <w:left w:val="nil"/>
              <w:bottom w:val="single" w:sz="4" w:space="0" w:color="auto"/>
              <w:right w:val="single" w:sz="8" w:space="0" w:color="auto"/>
            </w:tcBorders>
            <w:shd w:val="clear" w:color="000000" w:fill="DAEEF3"/>
            <w:hideMark/>
          </w:tcPr>
          <w:p w:rsidR="007B1B25" w:rsidRPr="00C345F0" w:rsidRDefault="007B1B25" w:rsidP="0035583A">
            <w:pPr>
              <w:autoSpaceDE w:val="0"/>
              <w:autoSpaceDN w:val="0"/>
              <w:adjustRightInd w:val="0"/>
              <w:spacing w:after="0" w:line="240" w:lineRule="auto"/>
              <w:jc w:val="center"/>
              <w:rPr>
                <w:rFonts w:ascii="Times New Roman" w:hAnsi="Times New Roman" w:cs="Times New Roman"/>
                <w:b/>
                <w:bCs/>
                <w:color w:val="000000"/>
                <w:sz w:val="18"/>
                <w:szCs w:val="18"/>
                <w:lang w:val="uk-UA"/>
              </w:rPr>
            </w:pPr>
            <w:r w:rsidRPr="00C345F0">
              <w:rPr>
                <w:rFonts w:ascii="Times New Roman" w:hAnsi="Times New Roman" w:cs="Times New Roman"/>
                <w:b/>
                <w:bCs/>
                <w:color w:val="000000"/>
                <w:sz w:val="18"/>
                <w:szCs w:val="18"/>
                <w:lang w:val="uk-UA"/>
              </w:rPr>
              <w:t>121051,00</w:t>
            </w:r>
          </w:p>
        </w:tc>
        <w:tc>
          <w:tcPr>
            <w:tcW w:w="1985" w:type="dxa"/>
            <w:tcBorders>
              <w:top w:val="single" w:sz="4" w:space="0" w:color="auto"/>
              <w:left w:val="nil"/>
              <w:bottom w:val="single" w:sz="4" w:space="0" w:color="auto"/>
              <w:right w:val="single" w:sz="4" w:space="0" w:color="auto"/>
            </w:tcBorders>
            <w:shd w:val="clear" w:color="000000" w:fill="DAEEF3"/>
            <w:hideMark/>
          </w:tcPr>
          <w:p w:rsidR="007B1B25" w:rsidRPr="00C345F0" w:rsidRDefault="007B1B25" w:rsidP="0035583A">
            <w:pPr>
              <w:autoSpaceDE w:val="0"/>
              <w:autoSpaceDN w:val="0"/>
              <w:adjustRightInd w:val="0"/>
              <w:spacing w:after="0" w:line="240" w:lineRule="auto"/>
              <w:rPr>
                <w:rFonts w:ascii="Times New Roman" w:hAnsi="Times New Roman" w:cs="Times New Roman"/>
                <w:b/>
                <w:bCs/>
                <w:color w:val="000000"/>
                <w:sz w:val="18"/>
                <w:szCs w:val="18"/>
                <w:lang w:val="uk-UA"/>
              </w:rPr>
            </w:pPr>
          </w:p>
        </w:tc>
        <w:tc>
          <w:tcPr>
            <w:tcW w:w="994" w:type="dxa"/>
            <w:tcBorders>
              <w:top w:val="single" w:sz="4" w:space="0" w:color="auto"/>
              <w:left w:val="nil"/>
              <w:bottom w:val="single" w:sz="4" w:space="0" w:color="auto"/>
              <w:right w:val="single" w:sz="8" w:space="0" w:color="auto"/>
            </w:tcBorders>
            <w:shd w:val="clear" w:color="000000" w:fill="DAEEF3"/>
            <w:hideMark/>
          </w:tcPr>
          <w:p w:rsidR="007B1B25" w:rsidRPr="00C345F0" w:rsidRDefault="007B1B25" w:rsidP="0035583A">
            <w:pPr>
              <w:autoSpaceDE w:val="0"/>
              <w:autoSpaceDN w:val="0"/>
              <w:adjustRightInd w:val="0"/>
              <w:spacing w:after="0" w:line="240" w:lineRule="auto"/>
              <w:jc w:val="center"/>
              <w:rPr>
                <w:rFonts w:ascii="Times New Roman" w:hAnsi="Times New Roman" w:cs="Times New Roman"/>
                <w:b/>
                <w:bCs/>
                <w:color w:val="000000"/>
                <w:sz w:val="18"/>
                <w:szCs w:val="18"/>
                <w:lang w:val="uk-UA"/>
              </w:rPr>
            </w:pPr>
            <w:r w:rsidRPr="00C345F0">
              <w:rPr>
                <w:rFonts w:ascii="Times New Roman" w:hAnsi="Times New Roman" w:cs="Times New Roman"/>
                <w:b/>
                <w:bCs/>
                <w:color w:val="000000"/>
                <w:sz w:val="18"/>
                <w:szCs w:val="18"/>
                <w:lang w:val="uk-UA"/>
              </w:rPr>
              <w:t>54 088,20</w:t>
            </w:r>
          </w:p>
        </w:tc>
        <w:tc>
          <w:tcPr>
            <w:tcW w:w="847" w:type="dxa"/>
            <w:tcBorders>
              <w:top w:val="single" w:sz="4" w:space="0" w:color="auto"/>
              <w:left w:val="nil"/>
              <w:bottom w:val="single" w:sz="4" w:space="0" w:color="auto"/>
              <w:right w:val="single" w:sz="4" w:space="0" w:color="auto"/>
            </w:tcBorders>
            <w:shd w:val="clear" w:color="000000" w:fill="DAEEF3"/>
            <w:vAlign w:val="center"/>
            <w:hideMark/>
          </w:tcPr>
          <w:p w:rsidR="007B1B25" w:rsidRPr="00C345F0" w:rsidRDefault="007B1B25" w:rsidP="0035583A">
            <w:pPr>
              <w:jc w:val="center"/>
              <w:rPr>
                <w:rFonts w:ascii="Times New Roman" w:hAnsi="Times New Roman" w:cs="Times New Roman"/>
                <w:b/>
                <w:bCs/>
                <w:sz w:val="18"/>
                <w:szCs w:val="18"/>
                <w:lang w:val="uk-UA"/>
              </w:rPr>
            </w:pPr>
            <w:r w:rsidRPr="00C345F0">
              <w:rPr>
                <w:rFonts w:ascii="Times New Roman" w:hAnsi="Times New Roman" w:cs="Times New Roman"/>
                <w:b/>
                <w:bCs/>
                <w:sz w:val="18"/>
                <w:szCs w:val="18"/>
                <w:lang w:val="uk-UA"/>
              </w:rPr>
              <w:t> </w:t>
            </w:r>
          </w:p>
        </w:tc>
        <w:tc>
          <w:tcPr>
            <w:tcW w:w="992" w:type="dxa"/>
            <w:tcBorders>
              <w:top w:val="single" w:sz="4" w:space="0" w:color="auto"/>
              <w:left w:val="nil"/>
              <w:bottom w:val="single" w:sz="4" w:space="0" w:color="auto"/>
              <w:right w:val="single" w:sz="8" w:space="0" w:color="auto"/>
            </w:tcBorders>
            <w:shd w:val="clear" w:color="000000" w:fill="DAEEF3"/>
            <w:vAlign w:val="center"/>
            <w:hideMark/>
          </w:tcPr>
          <w:p w:rsidR="007B1B25" w:rsidRPr="00C345F0" w:rsidRDefault="007B1B25" w:rsidP="0035583A">
            <w:pPr>
              <w:jc w:val="center"/>
              <w:rPr>
                <w:rFonts w:ascii="Times New Roman" w:hAnsi="Times New Roman" w:cs="Times New Roman"/>
                <w:b/>
                <w:bCs/>
                <w:sz w:val="18"/>
                <w:szCs w:val="18"/>
                <w:lang w:val="uk-UA"/>
              </w:rPr>
            </w:pPr>
            <w:r w:rsidRPr="00C345F0">
              <w:rPr>
                <w:rFonts w:ascii="Times New Roman" w:hAnsi="Times New Roman" w:cs="Times New Roman"/>
                <w:b/>
                <w:bCs/>
                <w:sz w:val="18"/>
                <w:szCs w:val="18"/>
                <w:lang w:val="uk-UA"/>
              </w:rPr>
              <w:t>5000,00</w:t>
            </w:r>
          </w:p>
        </w:tc>
      </w:tr>
      <w:tr w:rsidR="007B1B25" w:rsidRPr="00AD7517" w:rsidTr="002925B2">
        <w:trPr>
          <w:trHeight w:val="467"/>
        </w:trPr>
        <w:tc>
          <w:tcPr>
            <w:tcW w:w="10490" w:type="dxa"/>
            <w:gridSpan w:val="10"/>
            <w:tcBorders>
              <w:top w:val="single" w:sz="4" w:space="0" w:color="auto"/>
              <w:left w:val="single" w:sz="8" w:space="0" w:color="auto"/>
              <w:bottom w:val="single" w:sz="8" w:space="0" w:color="auto"/>
              <w:right w:val="single" w:sz="8" w:space="0" w:color="auto"/>
            </w:tcBorders>
            <w:shd w:val="clear" w:color="000000" w:fill="DAEEF3"/>
            <w:vAlign w:val="center"/>
          </w:tcPr>
          <w:p w:rsidR="007B1B25" w:rsidRPr="00C345F0" w:rsidRDefault="007B1B25" w:rsidP="0035583A">
            <w:pPr>
              <w:rPr>
                <w:rFonts w:ascii="Times New Roman" w:hAnsi="Times New Roman" w:cs="Times New Roman"/>
                <w:b/>
                <w:bCs/>
                <w:sz w:val="18"/>
                <w:szCs w:val="18"/>
                <w:lang w:val="uk-UA"/>
              </w:rPr>
            </w:pPr>
            <w:r w:rsidRPr="00C345F0">
              <w:rPr>
                <w:rFonts w:ascii="Times New Roman" w:hAnsi="Times New Roman" w:cs="Times New Roman"/>
                <w:b/>
                <w:bCs/>
                <w:sz w:val="18"/>
                <w:szCs w:val="18"/>
                <w:lang w:val="uk-UA"/>
              </w:rPr>
              <w:t>Разом: 266 539,20 грн</w:t>
            </w:r>
          </w:p>
        </w:tc>
      </w:tr>
    </w:tbl>
    <w:p w:rsidR="00C345F0" w:rsidRDefault="00C345F0" w:rsidP="0035583A">
      <w:pPr>
        <w:shd w:val="clear" w:color="auto" w:fill="FFFFFF"/>
        <w:spacing w:after="0"/>
        <w:jc w:val="center"/>
        <w:rPr>
          <w:rFonts w:ascii="Times New Roman" w:eastAsia="Times New Roman" w:hAnsi="Times New Roman" w:cs="Times New Roman"/>
          <w:b/>
          <w:color w:val="000000"/>
          <w:sz w:val="28"/>
          <w:szCs w:val="28"/>
          <w:lang w:val="uk-UA" w:eastAsia="ru-RU"/>
        </w:rPr>
      </w:pPr>
    </w:p>
    <w:p w:rsidR="00C345F0" w:rsidRDefault="00AD7517" w:rsidP="0035583A">
      <w:pPr>
        <w:shd w:val="clear" w:color="auto" w:fill="FFFFFF"/>
        <w:spacing w:after="0"/>
        <w:jc w:val="center"/>
        <w:rPr>
          <w:rFonts w:ascii="Times New Roman" w:eastAsia="Times New Roman" w:hAnsi="Times New Roman" w:cs="Times New Roman"/>
          <w:b/>
          <w:color w:val="000000"/>
          <w:sz w:val="28"/>
          <w:szCs w:val="28"/>
          <w:lang w:val="uk-UA" w:eastAsia="ru-RU"/>
        </w:rPr>
      </w:pPr>
      <w:r w:rsidRPr="00AD7517">
        <w:rPr>
          <w:rFonts w:ascii="Times New Roman" w:eastAsia="Times New Roman" w:hAnsi="Times New Roman" w:cs="Times New Roman"/>
          <w:b/>
          <w:color w:val="000000"/>
          <w:sz w:val="28"/>
          <w:szCs w:val="28"/>
          <w:lang w:val="uk-UA" w:eastAsia="ru-RU"/>
        </w:rPr>
        <w:t>Програма дій</w:t>
      </w:r>
      <w:r w:rsidRPr="00AD7517">
        <w:rPr>
          <w:rFonts w:ascii="Times New Roman" w:eastAsia="Times New Roman" w:hAnsi="Times New Roman" w:cs="Times New Roman"/>
          <w:b/>
          <w:color w:val="000000"/>
          <w:sz w:val="28"/>
          <w:szCs w:val="28"/>
          <w:lang w:val="uk-UA" w:eastAsia="ru-RU"/>
        </w:rPr>
        <w:br/>
        <w:t xml:space="preserve">директора </w:t>
      </w:r>
      <w:r w:rsidR="00C345F0" w:rsidRPr="00AD7517">
        <w:rPr>
          <w:rFonts w:ascii="Times New Roman" w:eastAsia="Times New Roman" w:hAnsi="Times New Roman" w:cs="Times New Roman"/>
          <w:b/>
          <w:color w:val="000000"/>
          <w:sz w:val="28"/>
          <w:szCs w:val="28"/>
          <w:lang w:val="uk-UA" w:eastAsia="ru-RU"/>
        </w:rPr>
        <w:t xml:space="preserve">ПРОФЕСІЙНО-ТЕХНІЧНОГО УЧИЛИЩА №50 </w:t>
      </w:r>
    </w:p>
    <w:p w:rsidR="00AD7517" w:rsidRPr="00AD7517" w:rsidRDefault="00C345F0" w:rsidP="0035583A">
      <w:pPr>
        <w:shd w:val="clear" w:color="auto" w:fill="FFFFFF"/>
        <w:spacing w:after="0"/>
        <w:jc w:val="center"/>
        <w:rPr>
          <w:rFonts w:ascii="Times New Roman" w:eastAsia="Times New Roman" w:hAnsi="Times New Roman" w:cs="Times New Roman"/>
          <w:b/>
          <w:color w:val="000000"/>
          <w:sz w:val="28"/>
          <w:szCs w:val="28"/>
          <w:lang w:val="uk-UA" w:eastAsia="ru-RU"/>
        </w:rPr>
      </w:pPr>
      <w:r w:rsidRPr="00AD7517">
        <w:rPr>
          <w:rFonts w:ascii="Times New Roman" w:eastAsia="Times New Roman" w:hAnsi="Times New Roman" w:cs="Times New Roman"/>
          <w:b/>
          <w:color w:val="000000"/>
          <w:sz w:val="28"/>
          <w:szCs w:val="28"/>
          <w:lang w:val="uk-UA" w:eastAsia="ru-RU"/>
        </w:rPr>
        <w:t>М. КАРЛІВКА</w:t>
      </w:r>
    </w:p>
    <w:p w:rsidR="00AD7517" w:rsidRPr="00AD7517" w:rsidRDefault="00AD7517" w:rsidP="0035583A">
      <w:pPr>
        <w:shd w:val="clear" w:color="auto" w:fill="FFFFFF"/>
        <w:spacing w:after="0"/>
        <w:jc w:val="center"/>
        <w:rPr>
          <w:rFonts w:ascii="Times New Roman" w:eastAsia="Times New Roman" w:hAnsi="Times New Roman" w:cs="Times New Roman"/>
          <w:b/>
          <w:color w:val="000000"/>
          <w:sz w:val="28"/>
          <w:szCs w:val="28"/>
          <w:lang w:val="uk-UA" w:eastAsia="ru-RU"/>
        </w:rPr>
      </w:pPr>
      <w:r w:rsidRPr="00AD7517">
        <w:rPr>
          <w:rFonts w:ascii="Times New Roman" w:eastAsia="Times New Roman" w:hAnsi="Times New Roman" w:cs="Times New Roman"/>
          <w:b/>
          <w:color w:val="000000"/>
          <w:sz w:val="28"/>
          <w:szCs w:val="28"/>
          <w:lang w:val="uk-UA" w:eastAsia="ru-RU"/>
        </w:rPr>
        <w:t xml:space="preserve">Іщенка </w:t>
      </w:r>
      <w:r w:rsidR="00C345F0">
        <w:rPr>
          <w:rFonts w:ascii="Times New Roman" w:eastAsia="Times New Roman" w:hAnsi="Times New Roman" w:cs="Times New Roman"/>
          <w:b/>
          <w:color w:val="000000"/>
          <w:sz w:val="28"/>
          <w:szCs w:val="28"/>
          <w:lang w:val="uk-UA" w:eastAsia="ru-RU"/>
        </w:rPr>
        <w:t>Ігоря Миколайовича</w:t>
      </w:r>
    </w:p>
    <w:p w:rsidR="00AD7517" w:rsidRPr="00AD7517" w:rsidRDefault="00AD7517" w:rsidP="0035583A">
      <w:pPr>
        <w:shd w:val="clear" w:color="auto" w:fill="FFFFFF"/>
        <w:spacing w:after="0"/>
        <w:jc w:val="center"/>
        <w:rPr>
          <w:rFonts w:ascii="Times New Roman" w:eastAsia="Times New Roman" w:hAnsi="Times New Roman" w:cs="Times New Roman"/>
          <w:b/>
          <w:color w:val="000000"/>
          <w:sz w:val="28"/>
          <w:szCs w:val="28"/>
          <w:lang w:val="uk-UA" w:eastAsia="ru-RU"/>
        </w:rPr>
      </w:pPr>
      <w:r w:rsidRPr="00AD7517">
        <w:rPr>
          <w:rFonts w:ascii="Times New Roman" w:eastAsia="Times New Roman" w:hAnsi="Times New Roman" w:cs="Times New Roman"/>
          <w:b/>
          <w:color w:val="000000"/>
          <w:sz w:val="28"/>
          <w:szCs w:val="28"/>
          <w:lang w:val="uk-UA" w:eastAsia="ru-RU"/>
        </w:rPr>
        <w:t>на наступний період роботи</w:t>
      </w:r>
    </w:p>
    <w:p w:rsidR="00AD7517" w:rsidRPr="00AD7517" w:rsidRDefault="00AD7517" w:rsidP="0035583A">
      <w:pPr>
        <w:shd w:val="clear" w:color="auto" w:fill="FFFFFF"/>
        <w:spacing w:after="0"/>
        <w:jc w:val="center"/>
        <w:rPr>
          <w:rFonts w:ascii="Times New Roman" w:eastAsia="Times New Roman" w:hAnsi="Times New Roman" w:cs="Times New Roman"/>
          <w:b/>
          <w:color w:val="000000"/>
          <w:sz w:val="28"/>
          <w:szCs w:val="28"/>
          <w:lang w:val="uk-UA" w:eastAsia="ru-RU"/>
        </w:rPr>
      </w:pP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Використання дієвих форм контролю за організацією освітнього процесу з метою забезпечення якісної підготовки висококваліфікованих фахівців.</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Впровадження та використання у освітньому процесі новітніх технологій, розширення використання експериментальних педагогічних програм.</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Збільшення позабюджетних надходжень.</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 xml:space="preserve">Осучаснення та оновлення матеріально-технічної бази навчального закладу. </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Підвищення професійної і педагогічної майстерності педагогічних</w:t>
      </w:r>
    </w:p>
    <w:p w:rsidR="00AD7517" w:rsidRPr="00AD7517" w:rsidRDefault="00AD7517" w:rsidP="0035583A">
      <w:pPr>
        <w:shd w:val="clear" w:color="auto" w:fill="FFFFFF"/>
        <w:spacing w:after="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працівників через курси підвищення кваліфікації, стажування, школи передового педагогічного досвіду, ознайомлення з досвідом роботи кращих професійно-технічних навчальних закладів.</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Продовження роботи по комп’ютеризації і інформатизації навчального</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Продовження роботи по оновленню змісту професійної освіти.</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Розширення та збільшення обсягів виробничої діяльності на виробництві.</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Розширення форм взаємодії з соціальними партнерами, роботодавцями, підприємствами-замовниками робітничих кадрів щодо стажування майстрів виробничого навчання і викладачів на виробництві та організації проходження виробничого навчання, виробничої практики учнями. Та їх працевлаштування.</w:t>
      </w:r>
    </w:p>
    <w:p w:rsidR="00AD7517" w:rsidRPr="00AD7517" w:rsidRDefault="00AD7517" w:rsidP="0035583A">
      <w:pPr>
        <w:numPr>
          <w:ilvl w:val="0"/>
          <w:numId w:val="7"/>
        </w:numPr>
        <w:shd w:val="clear" w:color="auto" w:fill="FFFFFF"/>
        <w:tabs>
          <w:tab w:val="num" w:pos="454"/>
        </w:tabs>
        <w:spacing w:after="0" w:line="276" w:lineRule="auto"/>
        <w:ind w:left="0" w:firstLine="0"/>
        <w:jc w:val="both"/>
        <w:rPr>
          <w:rFonts w:ascii="Times New Roman" w:eastAsia="Times New Roman" w:hAnsi="Times New Roman" w:cs="Times New Roman"/>
          <w:color w:val="000000"/>
          <w:sz w:val="28"/>
          <w:szCs w:val="28"/>
          <w:lang w:val="uk-UA" w:eastAsia="ru-RU"/>
        </w:rPr>
      </w:pPr>
      <w:r w:rsidRPr="00AD7517">
        <w:rPr>
          <w:rFonts w:ascii="Times New Roman" w:eastAsia="Times New Roman" w:hAnsi="Times New Roman" w:cs="Times New Roman"/>
          <w:color w:val="000000"/>
          <w:sz w:val="28"/>
          <w:szCs w:val="28"/>
          <w:lang w:val="uk-UA" w:eastAsia="ru-RU"/>
        </w:rPr>
        <w:t>Формування засад здорового способу життя, збереження і зміцнення фізичного і психічного здоров’я учнів.</w:t>
      </w:r>
    </w:p>
    <w:p w:rsidR="00AD7517" w:rsidRPr="00AD7517" w:rsidRDefault="00AD7517" w:rsidP="0035583A">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lang w:val="uk-UA" w:eastAsia="ru-RU"/>
        </w:rPr>
      </w:pPr>
    </w:p>
    <w:p w:rsidR="00E23A4B" w:rsidRPr="00AD7517" w:rsidRDefault="00E23A4B" w:rsidP="0035583A">
      <w:pPr>
        <w:shd w:val="clear" w:color="auto" w:fill="FFFFFF"/>
        <w:spacing w:after="72" w:line="240" w:lineRule="auto"/>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b/>
          <w:bCs/>
          <w:color w:val="3A3A3A"/>
          <w:sz w:val="28"/>
          <w:szCs w:val="28"/>
          <w:lang w:val="uk-UA" w:eastAsia="ru-RU"/>
        </w:rPr>
        <w:t>Першочерговими завданнями колективу на наступний рік є:</w:t>
      </w:r>
      <w:r w:rsidRPr="00AD7517">
        <w:rPr>
          <w:rFonts w:ascii="Times New Roman" w:eastAsia="Times New Roman" w:hAnsi="Times New Roman" w:cs="Times New Roman"/>
          <w:color w:val="3A3A3A"/>
          <w:sz w:val="28"/>
          <w:szCs w:val="28"/>
          <w:lang w:val="uk-UA" w:eastAsia="ru-RU"/>
        </w:rPr>
        <w:br/>
        <w:t>– виконання плану набору за регіональним замовленням;;</w:t>
      </w:r>
      <w:r w:rsidRPr="00AD7517">
        <w:rPr>
          <w:rFonts w:ascii="Times New Roman" w:eastAsia="Times New Roman" w:hAnsi="Times New Roman" w:cs="Times New Roman"/>
          <w:color w:val="3A3A3A"/>
          <w:sz w:val="28"/>
          <w:szCs w:val="28"/>
          <w:lang w:val="uk-UA" w:eastAsia="ru-RU"/>
        </w:rPr>
        <w:br/>
      </w:r>
      <w:r w:rsidRPr="00AD7517">
        <w:rPr>
          <w:rFonts w:ascii="Times New Roman" w:eastAsia="Times New Roman" w:hAnsi="Times New Roman" w:cs="Times New Roman"/>
          <w:color w:val="3A3A3A"/>
          <w:sz w:val="28"/>
          <w:szCs w:val="28"/>
          <w:lang w:val="uk-UA" w:eastAsia="ru-RU"/>
        </w:rPr>
        <w:lastRenderedPageBreak/>
        <w:t>– збереження учнівського контингенту;</w:t>
      </w:r>
      <w:r w:rsidRPr="00AD7517">
        <w:rPr>
          <w:rFonts w:ascii="Times New Roman" w:eastAsia="Times New Roman" w:hAnsi="Times New Roman" w:cs="Times New Roman"/>
          <w:color w:val="3A3A3A"/>
          <w:sz w:val="28"/>
          <w:szCs w:val="28"/>
          <w:lang w:val="uk-UA" w:eastAsia="ru-RU"/>
        </w:rPr>
        <w:br/>
        <w:t>– продовження співпраці з підприємствами-замовниками кадрів;</w:t>
      </w:r>
      <w:r w:rsidRPr="00AD7517">
        <w:rPr>
          <w:rFonts w:ascii="Times New Roman" w:eastAsia="Times New Roman" w:hAnsi="Times New Roman" w:cs="Times New Roman"/>
          <w:color w:val="3A3A3A"/>
          <w:sz w:val="28"/>
          <w:szCs w:val="28"/>
          <w:lang w:val="uk-UA" w:eastAsia="ru-RU"/>
        </w:rPr>
        <w:br/>
        <w:t>– збільшення обсягів надходжень від виробничої діяльності, розширення переліку послуг для населення;</w:t>
      </w:r>
      <w:r w:rsidRPr="00AD7517">
        <w:rPr>
          <w:rFonts w:ascii="Times New Roman" w:eastAsia="Times New Roman" w:hAnsi="Times New Roman" w:cs="Times New Roman"/>
          <w:color w:val="3A3A3A"/>
          <w:sz w:val="28"/>
          <w:szCs w:val="28"/>
          <w:lang w:val="uk-UA" w:eastAsia="ru-RU"/>
        </w:rPr>
        <w:br/>
        <w:t>– утримання фінансової стабільності.</w:t>
      </w:r>
    </w:p>
    <w:p w:rsidR="00E23A4B" w:rsidRPr="00AD7517" w:rsidRDefault="00E23A4B" w:rsidP="0035583A">
      <w:pPr>
        <w:shd w:val="clear" w:color="auto" w:fill="FFFFFF"/>
        <w:spacing w:after="72" w:line="240" w:lineRule="auto"/>
        <w:rPr>
          <w:rFonts w:ascii="Times New Roman" w:eastAsia="Times New Roman" w:hAnsi="Times New Roman" w:cs="Times New Roman"/>
          <w:color w:val="3A3A3A"/>
          <w:sz w:val="28"/>
          <w:szCs w:val="28"/>
          <w:lang w:val="uk-UA" w:eastAsia="ru-RU"/>
        </w:rPr>
      </w:pPr>
      <w:r w:rsidRPr="00AD7517">
        <w:rPr>
          <w:rFonts w:ascii="Times New Roman" w:eastAsia="Times New Roman" w:hAnsi="Times New Roman" w:cs="Times New Roman"/>
          <w:color w:val="3A3A3A"/>
          <w:sz w:val="28"/>
          <w:szCs w:val="28"/>
          <w:lang w:val="uk-UA" w:eastAsia="ru-RU"/>
        </w:rPr>
        <w:t> </w:t>
      </w:r>
    </w:p>
    <w:p w:rsidR="00C33B0E" w:rsidRPr="00AD7517" w:rsidRDefault="00AC03AB" w:rsidP="00C345F0">
      <w:pPr>
        <w:shd w:val="clear" w:color="auto" w:fill="FFFFFF"/>
        <w:spacing w:after="72" w:line="240" w:lineRule="auto"/>
        <w:rPr>
          <w:rFonts w:ascii="Times New Roman" w:hAnsi="Times New Roman" w:cs="Times New Roman"/>
          <w:sz w:val="28"/>
          <w:szCs w:val="28"/>
          <w:lang w:val="uk-UA"/>
        </w:rPr>
      </w:pPr>
      <w:r w:rsidRPr="00AD7517">
        <w:rPr>
          <w:rFonts w:ascii="Times New Roman" w:eastAsia="Times New Roman" w:hAnsi="Times New Roman" w:cs="Times New Roman"/>
          <w:color w:val="3A3A3A"/>
          <w:sz w:val="28"/>
          <w:szCs w:val="28"/>
          <w:lang w:val="uk-UA" w:eastAsia="ru-RU"/>
        </w:rPr>
        <w:t>В.о. д</w:t>
      </w:r>
      <w:r w:rsidR="00E23A4B" w:rsidRPr="00AD7517">
        <w:rPr>
          <w:rFonts w:ascii="Times New Roman" w:eastAsia="Times New Roman" w:hAnsi="Times New Roman" w:cs="Times New Roman"/>
          <w:color w:val="3A3A3A"/>
          <w:sz w:val="28"/>
          <w:szCs w:val="28"/>
          <w:lang w:val="uk-UA" w:eastAsia="ru-RU"/>
        </w:rPr>
        <w:t>иректор</w:t>
      </w:r>
      <w:r w:rsidRPr="00AD7517">
        <w:rPr>
          <w:rFonts w:ascii="Times New Roman" w:eastAsia="Times New Roman" w:hAnsi="Times New Roman" w:cs="Times New Roman"/>
          <w:color w:val="3A3A3A"/>
          <w:sz w:val="28"/>
          <w:szCs w:val="28"/>
          <w:lang w:val="uk-UA" w:eastAsia="ru-RU"/>
        </w:rPr>
        <w:t>а</w:t>
      </w:r>
      <w:r w:rsidRPr="00AD7517">
        <w:rPr>
          <w:rFonts w:ascii="Times New Roman" w:eastAsia="Times New Roman" w:hAnsi="Times New Roman" w:cs="Times New Roman"/>
          <w:color w:val="3A3A3A"/>
          <w:sz w:val="28"/>
          <w:szCs w:val="28"/>
          <w:lang w:val="uk-UA" w:eastAsia="ru-RU"/>
        </w:rPr>
        <w:tab/>
      </w:r>
      <w:r w:rsidRPr="00AD7517">
        <w:rPr>
          <w:rFonts w:ascii="Times New Roman" w:eastAsia="Times New Roman" w:hAnsi="Times New Roman" w:cs="Times New Roman"/>
          <w:color w:val="3A3A3A"/>
          <w:sz w:val="28"/>
          <w:szCs w:val="28"/>
          <w:lang w:val="uk-UA" w:eastAsia="ru-RU"/>
        </w:rPr>
        <w:tab/>
      </w:r>
      <w:r w:rsidRPr="00AD7517">
        <w:rPr>
          <w:rFonts w:ascii="Times New Roman" w:eastAsia="Times New Roman" w:hAnsi="Times New Roman" w:cs="Times New Roman"/>
          <w:color w:val="3A3A3A"/>
          <w:sz w:val="28"/>
          <w:szCs w:val="28"/>
          <w:lang w:val="uk-UA" w:eastAsia="ru-RU"/>
        </w:rPr>
        <w:tab/>
      </w:r>
      <w:r w:rsidRPr="00AD7517">
        <w:rPr>
          <w:rFonts w:ascii="Times New Roman" w:eastAsia="Times New Roman" w:hAnsi="Times New Roman" w:cs="Times New Roman"/>
          <w:color w:val="3A3A3A"/>
          <w:sz w:val="28"/>
          <w:szCs w:val="28"/>
          <w:lang w:val="uk-UA" w:eastAsia="ru-RU"/>
        </w:rPr>
        <w:tab/>
      </w:r>
      <w:r w:rsidRPr="00AD7517">
        <w:rPr>
          <w:rFonts w:ascii="Times New Roman" w:eastAsia="Times New Roman" w:hAnsi="Times New Roman" w:cs="Times New Roman"/>
          <w:color w:val="3A3A3A"/>
          <w:sz w:val="28"/>
          <w:szCs w:val="28"/>
          <w:lang w:val="uk-UA" w:eastAsia="ru-RU"/>
        </w:rPr>
        <w:tab/>
      </w:r>
      <w:r w:rsidRPr="00AD7517">
        <w:rPr>
          <w:rFonts w:ascii="Times New Roman" w:eastAsia="Times New Roman" w:hAnsi="Times New Roman" w:cs="Times New Roman"/>
          <w:color w:val="3A3A3A"/>
          <w:sz w:val="28"/>
          <w:szCs w:val="28"/>
          <w:lang w:val="uk-UA" w:eastAsia="ru-RU"/>
        </w:rPr>
        <w:tab/>
      </w:r>
      <w:r w:rsidRPr="00AD7517">
        <w:rPr>
          <w:rFonts w:ascii="Times New Roman" w:eastAsia="Times New Roman" w:hAnsi="Times New Roman" w:cs="Times New Roman"/>
          <w:color w:val="3A3A3A"/>
          <w:sz w:val="28"/>
          <w:szCs w:val="28"/>
          <w:lang w:val="uk-UA" w:eastAsia="ru-RU"/>
        </w:rPr>
        <w:tab/>
      </w:r>
      <w:r w:rsidRPr="00AD7517">
        <w:rPr>
          <w:rFonts w:ascii="Times New Roman" w:eastAsia="Times New Roman" w:hAnsi="Times New Roman" w:cs="Times New Roman"/>
          <w:color w:val="3A3A3A"/>
          <w:sz w:val="28"/>
          <w:szCs w:val="28"/>
          <w:lang w:val="uk-UA" w:eastAsia="ru-RU"/>
        </w:rPr>
        <w:tab/>
        <w:t>Ігор ІЩЕНКО</w:t>
      </w:r>
    </w:p>
    <w:sectPr w:rsidR="00C33B0E" w:rsidRPr="00AD7517" w:rsidSect="00A378D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1D" w:rsidRDefault="00B03F1D" w:rsidP="00A378DF">
      <w:pPr>
        <w:spacing w:after="0" w:line="240" w:lineRule="auto"/>
      </w:pPr>
      <w:r>
        <w:separator/>
      </w:r>
    </w:p>
  </w:endnote>
  <w:endnote w:type="continuationSeparator" w:id="0">
    <w:p w:rsidR="00B03F1D" w:rsidRDefault="00B03F1D" w:rsidP="00A3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1D" w:rsidRDefault="00B03F1D" w:rsidP="00A378DF">
      <w:pPr>
        <w:spacing w:after="0" w:line="240" w:lineRule="auto"/>
      </w:pPr>
      <w:r>
        <w:separator/>
      </w:r>
    </w:p>
  </w:footnote>
  <w:footnote w:type="continuationSeparator" w:id="0">
    <w:p w:rsidR="00B03F1D" w:rsidRDefault="00B03F1D" w:rsidP="00A3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35209"/>
      <w:docPartObj>
        <w:docPartGallery w:val="Page Numbers (Top of Page)"/>
        <w:docPartUnique/>
      </w:docPartObj>
    </w:sdtPr>
    <w:sdtEndPr/>
    <w:sdtContent>
      <w:p w:rsidR="00A378DF" w:rsidRDefault="00A378DF">
        <w:pPr>
          <w:pStyle w:val="aa"/>
          <w:jc w:val="center"/>
        </w:pPr>
        <w:r>
          <w:fldChar w:fldCharType="begin"/>
        </w:r>
        <w:r>
          <w:instrText>PAGE   \* MERGEFORMAT</w:instrText>
        </w:r>
        <w:r>
          <w:fldChar w:fldCharType="separate"/>
        </w:r>
        <w:r w:rsidR="00F247FD">
          <w:rPr>
            <w:noProof/>
          </w:rPr>
          <w:t>15</w:t>
        </w:r>
        <w:r>
          <w:fldChar w:fldCharType="end"/>
        </w:r>
      </w:p>
    </w:sdtContent>
  </w:sdt>
  <w:p w:rsidR="00A378DF" w:rsidRDefault="00A378D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265A"/>
    <w:multiLevelType w:val="hybridMultilevel"/>
    <w:tmpl w:val="E5B4E6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445198D"/>
    <w:multiLevelType w:val="hybridMultilevel"/>
    <w:tmpl w:val="D52E02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4E466C"/>
    <w:multiLevelType w:val="hybridMultilevel"/>
    <w:tmpl w:val="D13EAF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43E35AD"/>
    <w:multiLevelType w:val="hybridMultilevel"/>
    <w:tmpl w:val="9362A50A"/>
    <w:lvl w:ilvl="0" w:tplc="E0B89A6E">
      <w:start w:val="1"/>
      <w:numFmt w:val="decimal"/>
      <w:lvlText w:val="%1."/>
      <w:lvlJc w:val="left"/>
      <w:pPr>
        <w:tabs>
          <w:tab w:val="num" w:pos="596"/>
        </w:tabs>
        <w:ind w:left="596" w:hanging="454"/>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90036D5"/>
    <w:multiLevelType w:val="multilevel"/>
    <w:tmpl w:val="7508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125C4"/>
    <w:multiLevelType w:val="hybridMultilevel"/>
    <w:tmpl w:val="88AA62BE"/>
    <w:lvl w:ilvl="0" w:tplc="0D12BA16">
      <w:start w:val="9"/>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7D224E07"/>
    <w:multiLevelType w:val="hybridMultilevel"/>
    <w:tmpl w:val="54887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4B"/>
    <w:rsid w:val="000F2682"/>
    <w:rsid w:val="00134F55"/>
    <w:rsid w:val="00194E2C"/>
    <w:rsid w:val="0035583A"/>
    <w:rsid w:val="007819DB"/>
    <w:rsid w:val="007B1B25"/>
    <w:rsid w:val="008E1759"/>
    <w:rsid w:val="009A1565"/>
    <w:rsid w:val="00A378DF"/>
    <w:rsid w:val="00AC03AB"/>
    <w:rsid w:val="00AD7517"/>
    <w:rsid w:val="00B03F1D"/>
    <w:rsid w:val="00C267F2"/>
    <w:rsid w:val="00C33B0E"/>
    <w:rsid w:val="00C345F0"/>
    <w:rsid w:val="00DF31D2"/>
    <w:rsid w:val="00E23A4B"/>
    <w:rsid w:val="00E77F51"/>
    <w:rsid w:val="00F2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DF0AC-68B9-44F1-8C1C-3FE2CD7A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E23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23A4B"/>
    <w:rPr>
      <w:b/>
      <w:bCs/>
    </w:rPr>
  </w:style>
  <w:style w:type="character" w:styleId="a4">
    <w:name w:val="Hyperlink"/>
    <w:basedOn w:val="a0"/>
    <w:uiPriority w:val="99"/>
    <w:semiHidden/>
    <w:unhideWhenUsed/>
    <w:rsid w:val="00E23A4B"/>
    <w:rPr>
      <w:color w:val="0000FF"/>
      <w:u w:val="single"/>
    </w:rPr>
  </w:style>
  <w:style w:type="paragraph" w:styleId="a5">
    <w:name w:val="Normal (Web)"/>
    <w:basedOn w:val="a"/>
    <w:uiPriority w:val="99"/>
    <w:semiHidden/>
    <w:unhideWhenUsed/>
    <w:rsid w:val="00E23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Placeholder Text"/>
    <w:basedOn w:val="a0"/>
    <w:uiPriority w:val="99"/>
    <w:semiHidden/>
    <w:rsid w:val="008E1759"/>
    <w:rPr>
      <w:color w:val="808080"/>
    </w:rPr>
  </w:style>
  <w:style w:type="paragraph" w:styleId="a7">
    <w:name w:val="Balloon Text"/>
    <w:basedOn w:val="a"/>
    <w:link w:val="a8"/>
    <w:uiPriority w:val="99"/>
    <w:semiHidden/>
    <w:unhideWhenUsed/>
    <w:rsid w:val="00C267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67F2"/>
    <w:rPr>
      <w:rFonts w:ascii="Segoe UI" w:hAnsi="Segoe UI" w:cs="Segoe UI"/>
      <w:sz w:val="18"/>
      <w:szCs w:val="18"/>
    </w:rPr>
  </w:style>
  <w:style w:type="paragraph" w:styleId="a9">
    <w:name w:val="List Paragraph"/>
    <w:basedOn w:val="a"/>
    <w:uiPriority w:val="34"/>
    <w:qFormat/>
    <w:rsid w:val="007819DB"/>
    <w:pPr>
      <w:ind w:left="720"/>
      <w:contextualSpacing/>
    </w:pPr>
  </w:style>
  <w:style w:type="paragraph" w:styleId="aa">
    <w:name w:val="header"/>
    <w:basedOn w:val="a"/>
    <w:link w:val="ab"/>
    <w:uiPriority w:val="99"/>
    <w:unhideWhenUsed/>
    <w:rsid w:val="00A378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78DF"/>
  </w:style>
  <w:style w:type="paragraph" w:styleId="ac">
    <w:name w:val="footer"/>
    <w:basedOn w:val="a"/>
    <w:link w:val="ad"/>
    <w:uiPriority w:val="99"/>
    <w:unhideWhenUsed/>
    <w:rsid w:val="00A378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6900">
      <w:bodyDiv w:val="1"/>
      <w:marLeft w:val="0"/>
      <w:marRight w:val="0"/>
      <w:marTop w:val="0"/>
      <w:marBottom w:val="0"/>
      <w:divBdr>
        <w:top w:val="none" w:sz="0" w:space="0" w:color="auto"/>
        <w:left w:val="none" w:sz="0" w:space="0" w:color="auto"/>
        <w:bottom w:val="none" w:sz="0" w:space="0" w:color="auto"/>
        <w:right w:val="none" w:sz="0" w:space="0" w:color="auto"/>
      </w:divBdr>
      <w:divsChild>
        <w:div w:id="1810122344">
          <w:marLeft w:val="0"/>
          <w:marRight w:val="0"/>
          <w:marTop w:val="0"/>
          <w:marBottom w:val="72"/>
          <w:divBdr>
            <w:top w:val="none" w:sz="0" w:space="0" w:color="auto"/>
            <w:left w:val="none" w:sz="0" w:space="0" w:color="auto"/>
            <w:bottom w:val="none" w:sz="0" w:space="0" w:color="auto"/>
            <w:right w:val="none" w:sz="0" w:space="0" w:color="auto"/>
          </w:divBdr>
        </w:div>
      </w:divsChild>
    </w:div>
    <w:div w:id="7126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ptu50@ukr.net,%20%20%20%20%20%20%20%20%20%20%20%20%20%20%20%20%20%20%20%20%20%20%20web:%20http://karlptu.ucoz.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3815</Words>
  <Characters>21747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2022-06-29T09:42:00Z</cp:lastPrinted>
  <dcterms:created xsi:type="dcterms:W3CDTF">2022-06-22T08:13:00Z</dcterms:created>
  <dcterms:modified xsi:type="dcterms:W3CDTF">2023-02-01T06:49:00Z</dcterms:modified>
</cp:coreProperties>
</file>